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  <w:t>打印机设备维护服务项目报价单</w:t>
      </w:r>
    </w:p>
    <w:p w14:paraId="5FD09C27">
      <w:pPr>
        <w:pStyle w:val="7"/>
        <w:rPr>
          <w:b/>
          <w:bCs/>
        </w:rPr>
      </w:pPr>
    </w:p>
    <w:p w14:paraId="57621809">
      <w:pPr>
        <w:pStyle w:val="7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采购单位：南宁轨道数智科技有限公司</w:t>
      </w:r>
    </w:p>
    <w:p w14:paraId="463CB106">
      <w:pPr>
        <w:pStyle w:val="7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报价方</w:t>
      </w:r>
      <w:r>
        <w:rPr>
          <w:rFonts w:hint="eastAsia" w:ascii="微软雅黑" w:hAnsi="微软雅黑" w:eastAsia="微软雅黑" w:cs="微软雅黑"/>
          <w:sz w:val="28"/>
          <w:szCs w:val="28"/>
        </w:rPr>
        <w:t>：[贵公司名称]</w:t>
      </w:r>
    </w:p>
    <w:p w14:paraId="1FD4A53F">
      <w:pPr>
        <w:pStyle w:val="7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报价日期</w:t>
      </w:r>
      <w:r>
        <w:rPr>
          <w:rFonts w:hint="eastAsia" w:ascii="微软雅黑" w:hAnsi="微软雅黑" w:eastAsia="微软雅黑" w:cs="微软雅黑"/>
          <w:sz w:val="28"/>
          <w:szCs w:val="28"/>
        </w:rPr>
        <w:t>：[具体日期]</w:t>
      </w:r>
    </w:p>
    <w:p w14:paraId="2733EEE4">
      <w:pPr>
        <w:pStyle w:val="7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服务期限</w:t>
      </w:r>
      <w:r>
        <w:rPr>
          <w:rFonts w:hint="eastAsia" w:ascii="微软雅黑" w:hAnsi="微软雅黑" w:eastAsia="微软雅黑" w:cs="微软雅黑"/>
          <w:sz w:val="28"/>
          <w:szCs w:val="28"/>
        </w:rPr>
        <w:t>：自双方签订合作协议起至 2027 年 12 月 31 日</w:t>
      </w:r>
    </w:p>
    <w:tbl>
      <w:tblPr>
        <w:tblStyle w:val="5"/>
        <w:tblpPr w:leftFromText="180" w:rightFromText="180" w:vertAnchor="text" w:horzAnchor="page" w:tblpX="1149" w:tblpY="128"/>
        <w:tblOverlap w:val="never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4617"/>
        <w:gridCol w:w="1384"/>
      </w:tblGrid>
      <w:tr w14:paraId="44AC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3584" w:type="dxa"/>
            <w:noWrap/>
            <w:vAlign w:val="center"/>
          </w:tcPr>
          <w:p w14:paraId="22B3F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项目</w:t>
            </w:r>
            <w:r>
              <w:rPr>
                <w:rFonts w:hint="eastAsia" w:ascii="宋体" w:hAnsi="宋体"/>
                <w:b/>
                <w:sz w:val="24"/>
                <w:szCs w:val="22"/>
                <w:lang w:val="en-US" w:eastAsia="zh-CN"/>
              </w:rPr>
              <w:t>名称</w:t>
            </w:r>
          </w:p>
        </w:tc>
        <w:tc>
          <w:tcPr>
            <w:tcW w:w="4617" w:type="dxa"/>
            <w:noWrap/>
            <w:vAlign w:val="center"/>
          </w:tcPr>
          <w:p w14:paraId="57478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含税总价（元）</w:t>
            </w:r>
          </w:p>
        </w:tc>
        <w:tc>
          <w:tcPr>
            <w:tcW w:w="1384" w:type="dxa"/>
            <w:noWrap/>
            <w:vAlign w:val="center"/>
          </w:tcPr>
          <w:p w14:paraId="2B97F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税率</w:t>
            </w:r>
          </w:p>
        </w:tc>
      </w:tr>
      <w:tr w14:paraId="38A7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584" w:type="dxa"/>
            <w:vMerge w:val="restart"/>
            <w:noWrap/>
            <w:vAlign w:val="center"/>
          </w:tcPr>
          <w:p w14:paraId="51D12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打印机设备维护服务运营方项目</w:t>
            </w:r>
          </w:p>
        </w:tc>
        <w:tc>
          <w:tcPr>
            <w:tcW w:w="4617" w:type="dxa"/>
            <w:noWrap/>
            <w:vAlign w:val="center"/>
          </w:tcPr>
          <w:p w14:paraId="0BD3B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小写：</w:t>
            </w:r>
          </w:p>
        </w:tc>
        <w:tc>
          <w:tcPr>
            <w:tcW w:w="1384" w:type="dxa"/>
            <w:vMerge w:val="restart"/>
            <w:noWrap/>
            <w:vAlign w:val="center"/>
          </w:tcPr>
          <w:p w14:paraId="61A95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Cs w:val="21"/>
              </w:rPr>
            </w:pPr>
          </w:p>
        </w:tc>
      </w:tr>
      <w:tr w14:paraId="409F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584" w:type="dxa"/>
            <w:vMerge w:val="continue"/>
            <w:noWrap/>
            <w:vAlign w:val="center"/>
          </w:tcPr>
          <w:p w14:paraId="47E13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4617" w:type="dxa"/>
            <w:noWrap/>
            <w:vAlign w:val="center"/>
          </w:tcPr>
          <w:p w14:paraId="1AC99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大写：</w:t>
            </w:r>
          </w:p>
        </w:tc>
        <w:tc>
          <w:tcPr>
            <w:tcW w:w="1384" w:type="dxa"/>
            <w:vMerge w:val="continue"/>
            <w:noWrap/>
            <w:vAlign w:val="center"/>
          </w:tcPr>
          <w:p w14:paraId="4E46B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/>
                <w:szCs w:val="21"/>
              </w:rPr>
            </w:pPr>
          </w:p>
        </w:tc>
      </w:tr>
    </w:tbl>
    <w:p w14:paraId="27E2ED99">
      <w:pPr>
        <w:ind w:left="0" w:leftChars="0" w:firstLine="0" w:firstLineChars="0"/>
        <w:rPr>
          <w:rFonts w:hint="default"/>
          <w:lang w:val="en-US"/>
        </w:rPr>
      </w:pPr>
    </w:p>
    <w:p w14:paraId="10BFD5C1">
      <w:pPr>
        <w:ind w:left="0" w:leftChars="0" w:firstLine="0" w:firstLineChars="0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 w14:paraId="7B8D1329">
      <w:pPr>
        <w:ind w:left="0" w:leftChars="0" w:firstLine="0" w:firstLineChars="0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附件：打印机设备维护服务运营方项目需求说明书</w:t>
      </w:r>
    </w:p>
    <w:p w14:paraId="453909A5">
      <w:pP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 w14:paraId="6FEB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 w14:paraId="7852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报价方（盖章）：____________________</w:t>
      </w:r>
    </w:p>
    <w:p w14:paraId="1A39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联系人：____________________</w:t>
      </w:r>
    </w:p>
    <w:p w14:paraId="5A4E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联系电话：____________________</w:t>
      </w:r>
    </w:p>
    <w:p w14:paraId="2D95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邮箱：____________________</w:t>
      </w:r>
    </w:p>
    <w:p w14:paraId="4FEFD8E4">
      <w:pP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br w:type="page"/>
      </w:r>
    </w:p>
    <w:p w14:paraId="1646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  <w:t>打印机设备维护服务项目需求说明书</w:t>
      </w:r>
    </w:p>
    <w:p w14:paraId="532B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</w:pPr>
    </w:p>
    <w:p w14:paraId="17F7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本次征召旨在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征召一个</w:t>
      </w:r>
      <w:r>
        <w:rPr>
          <w:rFonts w:hint="eastAsia" w:ascii="Times New Roman" w:hAnsi="Times New Roman" w:eastAsia="仿宋" w:cs="Times New Roman"/>
          <w:sz w:val="32"/>
          <w:szCs w:val="32"/>
        </w:rPr>
        <w:t>具备专业打印机设备维护服务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运营方</w:t>
      </w:r>
      <w:r>
        <w:rPr>
          <w:rFonts w:hint="eastAsia" w:ascii="Times New Roman" w:hAnsi="Times New Roman" w:eastAsia="仿宋" w:cs="Times New Roman"/>
          <w:sz w:val="32"/>
          <w:szCs w:val="32"/>
        </w:rPr>
        <w:t>。团队需能够为惠民服务平台企业集采商城内所有合作企业，提供打印机设备耗材与配件供应、安装调试、日常维护、维修保养、设备台账建立、厂家对接等全方位服务，确保合作企业打印机设备故障响应及时、维修高效，保障设备稳定运行，满足合作企业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打印设备维护</w:t>
      </w:r>
      <w:r>
        <w:rPr>
          <w:rFonts w:hint="eastAsia" w:ascii="Times New Roman" w:hAnsi="Times New Roman" w:eastAsia="仿宋" w:cs="Times New Roman"/>
          <w:sz w:val="32"/>
          <w:szCs w:val="32"/>
        </w:rPr>
        <w:t>需求。</w:t>
      </w:r>
    </w:p>
    <w:p w14:paraId="7FF6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、服务范围与内容</w:t>
      </w:r>
    </w:p>
    <w:p w14:paraId="30F7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（一）服务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期：</w:t>
      </w:r>
    </w:p>
    <w:p w14:paraId="2E975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服务期：自双方签订合作协议起至2027年12月31日。</w:t>
      </w:r>
    </w:p>
    <w:p w14:paraId="5F4D3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）服务范围</w:t>
      </w:r>
    </w:p>
    <w:p w14:paraId="6634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涵盖惠民服务平台企业集采商城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合作企业</w:t>
      </w:r>
      <w:r>
        <w:rPr>
          <w:rFonts w:hint="eastAsia" w:ascii="Times New Roman" w:hAnsi="Times New Roman" w:eastAsia="仿宋" w:cs="Times New Roman"/>
          <w:sz w:val="32"/>
          <w:szCs w:val="32"/>
        </w:rPr>
        <w:t>的办公场所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D22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>包括但不限于对南宁轨道交通投资集团有限公司、南宁轨道交通运营有限公司、南宁轨道交通建设集团有限公司的办公场所、车辆段、停车场及主变电所等（即：包含控制中心（A1、A2、B栋）、屯里车辆段、西乡塘停车场、安吉综合基地、五象车辆段、心圩车辆段、新村停车场及那洪综合基地等）；</w:t>
      </w:r>
    </w:p>
    <w:p w14:paraId="1927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2.包括但不限于地铁1号线（车站25座）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090D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包括但不限于地铁2号线（车站23座）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2559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包括但不限于地铁3号线（车站23座）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3506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>包括但不限于地铁4号线（车站19座）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E62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>包括但不限于地铁5号线（车站17座）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98C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>若有新增地点，甲方应提前通知乙方，乙方需按要求进行供货、安装、服务等工作。</w:t>
      </w:r>
    </w:p>
    <w:p w14:paraId="58F4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）服务内容</w:t>
      </w:r>
    </w:p>
    <w:p w14:paraId="6052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负责南宁轨道交通投资集团有限公司、南宁轨道交通建设集团有限公司办公场所、南宁轨道交通运营有限公司地铁各站点及所属建筑内的所有复印机、打印机（传真机）、针式打印机及标签打印机等输出型办公设备耗材及配件供应、安装调试等工作。</w:t>
      </w:r>
    </w:p>
    <w:p w14:paraId="57C0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>负责南宁轨道交通投资集团有限公司、南宁轨道交通建设集团有限公司办公场所、南宁轨道交通运营有限公司所有输出型办公设备日常维护，维修、月度保养、建立设备台账、耗材更换台账、协助甲方技术部门开展打印机报废技术鉴定等工作。</w:t>
      </w:r>
    </w:p>
    <w:p w14:paraId="1887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负责南宁轨道交通投资集团有限公司、南宁轨道交通建设集团有限公司办公场所、南宁轨道交通运营有限公司所有打印设备各厂家对接等相关事项（报修、送修、跟进、保修、复原、报废等相关事情）。</w:t>
      </w:r>
    </w:p>
    <w:p w14:paraId="21184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二、服务人员要求</w:t>
      </w:r>
    </w:p>
    <w:p w14:paraId="779F51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（一）运营方人员管理要求</w:t>
      </w:r>
    </w:p>
    <w:p w14:paraId="281B9D6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运营方须加强人员管理，严禁发生赌博、酗酒、斗殴等恶性事件，杜绝发生违纪、纠纷、民事、治安、刑事等事件，若发生上述事件，由运营方承担由此带来的全部后果。具体要求如下：</w:t>
      </w:r>
    </w:p>
    <w:p w14:paraId="535192CB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1.防护、劳保用品到位，进场的工作制服到位，并报我方备案。</w:t>
      </w:r>
    </w:p>
    <w:p w14:paraId="228632A7"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2.须如实地将参与本项目的所有人员的名单、工作资历、相关证件及身份证明等信息报送我方备案。</w:t>
      </w:r>
    </w:p>
    <w:p w14:paraId="334F7A2D"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3.所有人员必须身体健康。</w:t>
      </w:r>
    </w:p>
    <w:p w14:paraId="30D6A252"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4.我方可根据现场工作需求，有权要求运营方更换不符合要求的人员。</w:t>
      </w:r>
    </w:p>
    <w:p w14:paraId="6843C219"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5.运营方人员食宿及生产交通工具等需自行解决。</w:t>
      </w:r>
    </w:p>
    <w:p w14:paraId="5F154E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（二）服务人员基本要求</w:t>
      </w:r>
    </w:p>
    <w:p w14:paraId="24FE13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1.身体健康，无传染性疾病及其他影响工作的疾病，需按要求进行体检，体检合格后方可上岗。</w:t>
      </w:r>
    </w:p>
    <w:p w14:paraId="52BDE1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2.具备高中及以上学历，相关设备维修专业或有打印机设备维护经验者优先。</w:t>
      </w:r>
    </w:p>
    <w:p w14:paraId="2B8710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3.具备良好的职业道德与责任心，工作认真负责，能够严格遵守各项规章制度与劳动纪律。</w:t>
      </w:r>
    </w:p>
    <w:p w14:paraId="6F358FB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4.具有良好的沟通能力与服务意识，能够耐心与合作企业沟通，及时了解企业需求，提供优质服务。</w:t>
      </w:r>
    </w:p>
    <w:p w14:paraId="563B1A4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5.具备较强的学习能力，能够快速掌握新的打印机设备技术知识与维护技能，适应不同品牌、型号设备的维护需求。</w:t>
      </w:r>
    </w:p>
    <w:p w14:paraId="6F80EB9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（三）服务人员专业技能要求</w:t>
      </w:r>
    </w:p>
    <w:p w14:paraId="6F5A18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1.熟悉各类打印机（复印机、传真机、针式打印机、标签打印机等）的工作原理、结构组成及常见故障排查与维修方法。</w:t>
      </w:r>
    </w:p>
    <w:p w14:paraId="2A286FD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2.能够熟练进行打印机设备的安装、调试、维护与维修操作，准确判断设备故障原因并予以解决。</w:t>
      </w:r>
    </w:p>
    <w:p w14:paraId="30DD31A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3.了解打印机设备耗材与配件的型号、规格及性能，能够准确识别与更换符合要求的耗材与配件。</w:t>
      </w:r>
    </w:p>
    <w:p w14:paraId="23D8EE8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4.掌握设备台账建立与管理方法，能够规范记录设备维护维修、耗材更换等信息。</w:t>
      </w:r>
    </w:p>
    <w:p w14:paraId="631EE5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5.具备基本的计算机操作能力，能够使用办公软件记录与整理相关服务数据与资料。</w:t>
      </w:r>
    </w:p>
    <w:p w14:paraId="76C0F6F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（四）服务人员工作纪律要求</w:t>
      </w:r>
    </w:p>
    <w:p w14:paraId="0EBFA57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1.维保人员在工作现场须统一着装，按要求佩戴相关证件。</w:t>
      </w:r>
    </w:p>
    <w:p w14:paraId="10F4DA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2.维保人员须服从甲方现场人员的指挥，严禁在维保现场嬉戏。</w:t>
      </w:r>
    </w:p>
    <w:p w14:paraId="4FF985A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3.维保人员严禁在维保作业场所内吸烟；班前6小时禁止饮酒。</w:t>
      </w:r>
    </w:p>
    <w:p w14:paraId="4C2484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4.不得私自外传相关资料、信息。</w:t>
      </w:r>
    </w:p>
    <w:p w14:paraId="2FEE3E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5.作业过程中，严格按照“规范化管理、标准化作业”规定要求，实施文明维保管理。</w:t>
      </w:r>
    </w:p>
    <w:p w14:paraId="6FF37DD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6.作业过程中，应合理地保持作业现场，处置好作业中产生的相关材料，保持现场整洁和道路通畅。</w:t>
      </w:r>
    </w:p>
    <w:p w14:paraId="569AF97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7.应讲文明，讲礼貌，遇事商量解决，严禁打架斗殴。</w:t>
      </w:r>
    </w:p>
    <w:p w14:paraId="12DEE13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8.在办公时段进行维保时，应充分考虑工作产生的影响，尽可能地减小对办公区域及周边办公环境的影响。</w:t>
      </w:r>
    </w:p>
    <w:p w14:paraId="3F10E35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（五）人员配置</w:t>
      </w:r>
    </w:p>
    <w:p w14:paraId="413FCA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1.常驻维保人员1名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，安排1名维保人员常驻，以便快速响应周边合作企业的服务需求。负责现场为合作企业提供打印机设备的安装调试、维护维修、月度保养等服务，确保设备正常运行。驻点地点：南宁轨道交通运营有限公司 控制中心</w:t>
      </w:r>
    </w:p>
    <w:p w14:paraId="4C6264E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2.客服人员1名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负责统筹协调打印机设备维护服务各项工作，包括与合作企业对接沟通、服务人员调度、服务质量监督、台账管理、与厂家对接等事务，确保服务工作有序开展。负责接收合作企业的设备报修、咨询等需求，及时反馈给相关服务人员，跟踪服务进度，向合作企业反馈服务结果，做好客户满意度调查与服务记录整理工作。</w:t>
      </w:r>
    </w:p>
    <w:p w14:paraId="3682F9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3.巡点维保人员若干名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，具体人数根据合作企业打印耗数量、设备规模及服务需求确定，负责现场为合作企业提供打印机设备的安装调试、维护维修、月度保养等服务，确保设备正常运行。</w:t>
      </w:r>
    </w:p>
    <w:p w14:paraId="41462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三、人员管理</w:t>
      </w:r>
    </w:p>
    <w:p w14:paraId="46BA542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（一）入职培训</w:t>
      </w:r>
    </w:p>
    <w:p w14:paraId="0935A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由运营方安排相关培训，培训内容包括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：介绍打印机设备维护服务的工作流程与标准、服务规范与要求、相关规章制度与劳动纪律；讲解打印机设备的专业知识（包括各类设备的工作原理、结构、常见故障及维修方法等）、耗材与配件知识、设备台账建立方法；开展服务技巧培训（包括沟通技巧、客户投诉处理技巧等）与实操训练（设备安装调试、故障维修等实操操作）。</w:t>
      </w:r>
    </w:p>
    <w:p w14:paraId="6C1E61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（二）定期培训</w:t>
      </w:r>
    </w:p>
    <w:p w14:paraId="02282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1.培训频率：每季度组织一次定期培训，根据市场变化、打印机设备技术更新情况、服务过程中发现的问题及合作企业需求，调整培训内容与重点。</w:t>
      </w:r>
    </w:p>
    <w:p w14:paraId="0F6CB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培训内容：包括新品牌、新型号打印机设备的技术知识与维护方法；打印机设备维护服务的新规范、新标准；服务技巧提升培训（如高效沟通、客户需求挖掘等）；安全操作规范培训（如设备维修过程中的用电安全、设备搬运安全等）；以及针对服务过程中常见问题的案例分析与解决方案培训等。</w:t>
      </w:r>
    </w:p>
    <w:p w14:paraId="397B82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（三）服务要求</w:t>
      </w:r>
    </w:p>
    <w:p w14:paraId="3FB9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每日工作时间的供货及维修服务，24小时保持通讯畅通。如遇节假日应合理安排相应值班人员名单，有效保障假期间的供货及维修服务。</w:t>
      </w:r>
    </w:p>
    <w:p w14:paraId="1EEDC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需求进行设备维修及配送服务（不限次数）到指定的办公地点，响应时间自报修到修复设备不超过3小时/货物送达的不超过6小时。如涉及进口配品配件需要待物流配送的，应准备可替换配品配件用于机器的正常工作，待货物送达后再重新更换。</w:t>
      </w:r>
    </w:p>
    <w:p w14:paraId="2FC44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3.如需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更换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的配件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单价在1000元以上货品的，必须事先征求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意见，提供说明文件，并拍摄损坏配品配件，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同意后方可更换。</w:t>
      </w:r>
    </w:p>
    <w:p w14:paraId="5B6E9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更换货品时，必须确认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有现场人员确认货物，并全程观看更换过程。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如合作客户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无人员在场时，不得更换货物。</w:t>
      </w:r>
    </w:p>
    <w:p w14:paraId="79454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每台打印设备建立维修档案，详细记录更换零配件及耗材情况。必须在现场进行设备维修，如重大故障不能在现场解决需搬离设备的，须经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书面同意后方可搬离。</w:t>
      </w:r>
    </w:p>
    <w:p w14:paraId="6128F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6.合作客户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设备无法维修时，乙方应向甲方提供为期三个月的免费应急设备供其使用。</w:t>
      </w:r>
    </w:p>
    <w:p w14:paraId="464833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（四）劳动纪律</w:t>
      </w:r>
    </w:p>
    <w:p w14:paraId="34D03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1.着装规范：服务人员在工作现场须统一穿着工作制服，按要求佩戴工作证件，保持着装整洁、仪表端庄。</w:t>
      </w:r>
    </w:p>
    <w:p w14:paraId="12B2C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2.行为规范：服从工作安排与调度，严格遵守合作企业的现场管理规定，严禁在服务现场嬉戏打闹、大声喧哗；严禁在服务作业场所内吸烟，确保工作期间保持良好的精神状态与工作状态。</w:t>
      </w:r>
    </w:p>
    <w:p w14:paraId="2D5A1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保密要求：严格遵守保密规定，不得私自外传合作企业的设备信息、办公数据、商业机密等相关资料与信息；不得在工作场所随意拍照，尤其是涉及合作企业敏感信息的场景，确因工作需要拍照的，需征得合作企业同意。</w:t>
      </w:r>
    </w:p>
    <w:p w14:paraId="6AAA7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.服务规范：服务过程中要态度热情、耐心细致，与合作企业人员沟通时使用文明用语，不得与合作企业人员发生争吵或冲突；更换设备配件或耗材时，必须确认合作企业有现场人员在场确认货物，并全程观看更换过程，合作企业无人员在场时，不得擅自更换；更换单价在1000元以上的货品时，必须事先征求合作企业意见，提供详细的说明文件（包括货品名称、型号、价格、更换原因、使用周期等），并拍摄损坏配件的照片供合作企业审核，经合作企业书面同意后方可更换。</w:t>
      </w:r>
    </w:p>
    <w:p w14:paraId="55B9A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.责任追究：若服务人员违反上述劳动纪律规定，将根据情节严重程度给予警告、罚款、扣除绩效奖金等处罚；若因个人行为导致合作企业财产损失、名誉损害或引发纠纷、投诉等问题，由服务人员个人承担相应责任，情节严重的予以辞退，并追究其法律责任。</w:t>
      </w:r>
    </w:p>
    <w:p w14:paraId="6FE48D0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（五）绩效考核</w:t>
      </w:r>
    </w:p>
    <w:p w14:paraId="5592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由运营方制定具体考核方案，</w:t>
      </w:r>
      <w:r>
        <w:rPr>
          <w:rFonts w:hint="default" w:ascii="Times New Roman" w:hAnsi="Times New Roman" w:eastAsia="仿宋" w:cs="Times New Roman"/>
          <w:sz w:val="32"/>
          <w:szCs w:val="32"/>
        </w:rPr>
        <w:t>采用月度考核与季度考核相结合的方式，月度考核主要对服务响应效率、服务质量中的设备修复率及工作纪律遵守情况进行考核；季度考核在月度考核基础上，增加客户满意度评分、台账记录完整性与准确性的考核，综合评估服务人员的工作绩效。</w:t>
      </w:r>
    </w:p>
    <w:p w14:paraId="0C9E6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四、服务保障与监督</w:t>
      </w:r>
    </w:p>
    <w:p w14:paraId="36DC3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（一）服务保障</w:t>
      </w:r>
    </w:p>
    <w:p w14:paraId="3861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物资保障：运营方需为服务人员配备必要的维修工具（如螺丝刀、万用表、打印机检测设备等）、防护用品（如绝缘手套、护目镜、工作服等）及备用耗材与配件（针对常用型号的打印机设备，储备一定数量的硒鼓、墨盒、常见故障配件等），确保服务人员能够正常开展工作；对于进口或特殊型号的配件，需建立应急储备机制，若合作企业设备需要更换此类配件且需等待物流配送时，需提供同功能的备用配件供设备临时使用，待所需配件送达后再进行更换，保障合作企业设备正常运转。</w:t>
      </w:r>
    </w:p>
    <w:p w14:paraId="53C1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技术支持：建立技术支持团队，由具备丰富打印机设备维护经验与专业技术的人员组成，为一线服务人员提供技术支持。服务人员在服务过程中遇到难以解决的技术问题时，可随时向技术支持团队咨询，技术支持团队需在1小时内给予响应，提供解决方案或远程指导；若远程指导无法解决问题，技术支持团队需安排人员前往现场协助解决。</w:t>
      </w:r>
    </w:p>
    <w:p w14:paraId="6E6C8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3.通讯保障：服务人员需保持手机等通讯设备畅通，确保能够及时接收报修信息、工作调度通知等。</w:t>
      </w:r>
    </w:p>
    <w:p w14:paraId="2E5B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（二）服务监督</w:t>
      </w:r>
    </w:p>
    <w:p w14:paraId="12467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内部监督：运营方定期对服务人员的工作情况进行检查与监督，包括抽查设备维护维修记录、台账记录、服务现场检查（如服务人员着装、服务态度、操作规范性等），及时发现服务过程中存在的问题，并督促服务人员整改；定期召开服务工作例会，总结当月服务工作情况，通报考核结果，分析存在的问题，提出改进措施。</w:t>
      </w:r>
    </w:p>
    <w:p w14:paraId="674A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质量追溯：为每一次设备维护维修服务建立详细的服务档案，记录服务时间、服务人员、服务内容、设备故障情况、处理结果、合作企业确认意见等信息，便于服务质量追溯与问题排查；若合作企业对服务质量提出异议，可通过服务档案进行核实，明确责任归属。</w:t>
      </w:r>
    </w:p>
    <w:p w14:paraId="52469D95">
      <w:pPr>
        <w:ind w:left="0" w:leftChars="0" w:firstLine="0" w:firstLineChars="0"/>
        <w:rPr>
          <w:rFonts w:hint="eastAsia"/>
          <w:lang w:val="en-US" w:eastAsia="zh-CN"/>
        </w:rPr>
      </w:pPr>
    </w:p>
    <w:p w14:paraId="7048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val="en-US" w:eastAsia="zh-CN"/>
        </w:rPr>
      </w:pPr>
    </w:p>
    <w:p w14:paraId="3780F896">
      <w:pPr>
        <w:pStyle w:val="2"/>
        <w:rPr>
          <w:rFonts w:hint="default"/>
          <w:lang w:val="en-US"/>
        </w:rPr>
      </w:pPr>
    </w:p>
    <w:p w14:paraId="57C5199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E7C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0FEE3">
    <w:pPr>
      <w:pStyle w:val="4"/>
    </w:pPr>
    <w:r>
      <w:rPr>
        <w:sz w:val="18"/>
      </w:rPr>
      <w:pict>
        <v:shape id="PowerPlusWaterMarkObject29297095" o:spid="_x0000_s2049" o:spt="136" type="#_x0000_t136" style="position:absolute;left:0pt;margin-left:502.4pt;margin-top:545.05pt;height:14pt;width:35pt;mso-position-horizontal-relative:margin;mso-position-vertical-relative:margin;rotation:-2949120f;z-index:-2515978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8914616" o:spid="_x0000_s2050" o:spt="136" type="#_x0000_t136" style="position:absolute;left:0pt;margin-left:456.4pt;margin-top:591pt;height:14pt;width:35pt;mso-position-horizontal-relative:margin;mso-position-vertical-relative:margin;rotation:-2949120f;z-index:-2515988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7914355" o:spid="_x0000_s2051" o:spt="136" type="#_x0000_t136" style="position:absolute;left:0pt;margin-left:410.45pt;margin-top:636.95pt;height:14pt;width:35pt;mso-position-horizontal-relative:margin;mso-position-vertical-relative:margin;rotation:-2949120f;z-index:-2515998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7772766" o:spid="_x0000_s2052" o:spt="136" type="#_x0000_t136" style="position:absolute;left:0pt;margin-left:364.5pt;margin-top:682.9pt;height:14pt;width:35pt;mso-position-horizontal-relative:margin;mso-position-vertical-relative:margin;rotation:-2949120f;z-index:-2516008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7203627" o:spid="_x0000_s2053" o:spt="136" type="#_x0000_t136" style="position:absolute;left:0pt;margin-left:318.55pt;margin-top:728.85pt;height:14pt;width:35pt;mso-position-horizontal-relative:margin;mso-position-vertical-relative:margin;rotation:-2949120f;z-index:-2516019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6336066" o:spid="_x0000_s2054" o:spt="136" type="#_x0000_t136" style="position:absolute;left:0pt;margin-left:272.55pt;margin-top:774.85pt;height:14pt;width:35pt;mso-position-horizontal-relative:margin;mso-position-vertical-relative:margin;rotation:-2949120f;z-index:-2516029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6051796" o:spid="_x0000_s2055" o:spt="136" type="#_x0000_t136" style="position:absolute;left:0pt;margin-left:502.4pt;margin-top:339.7pt;height:14pt;width:35pt;mso-position-horizontal-relative:margin;mso-position-vertical-relative:margin;rotation:-2949120f;z-index:-2516039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5856312" o:spid="_x0000_s2056" o:spt="136" type="#_x0000_t136" style="position:absolute;left:0pt;margin-left:456.4pt;margin-top:385.65pt;height:14pt;width:35pt;mso-position-horizontal-relative:margin;mso-position-vertical-relative:margin;rotation:-2949120f;z-index:-2516049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5615593" o:spid="_x0000_s2057" o:spt="136" type="#_x0000_t136" style="position:absolute;left:0pt;margin-left:410.45pt;margin-top:431.65pt;height:14pt;width:35pt;mso-position-horizontal-relative:margin;mso-position-vertical-relative:margin;rotation:-2949120f;z-index:-2516060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5126422" o:spid="_x0000_s2058" o:spt="136" type="#_x0000_t136" style="position:absolute;left:0pt;margin-left:364.5pt;margin-top:477.6pt;height:14pt;width:35pt;mso-position-horizontal-relative:margin;mso-position-vertical-relative:margin;rotation:-2949120f;z-index:-25160704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4319561" o:spid="_x0000_s2059" o:spt="136" type="#_x0000_t136" style="position:absolute;left:0pt;margin-left:318.55pt;margin-top:523.55pt;height:14pt;width:35pt;mso-position-horizontal-relative:margin;mso-position-vertical-relative:margin;rotation:-2949120f;z-index:-25160806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3866531" o:spid="_x0000_s2060" o:spt="136" type="#_x0000_t136" style="position:absolute;left:0pt;margin-left:272.55pt;margin-top:569.5pt;height:14pt;width:35pt;mso-position-horizontal-relative:margin;mso-position-vertical-relative:margin;rotation:-2949120f;z-index:-25160908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3120738" o:spid="_x0000_s2061" o:spt="136" type="#_x0000_t136" style="position:absolute;left:0pt;margin-left:226.6pt;margin-top:615.5pt;height:14pt;width:35pt;mso-position-horizontal-relative:margin;mso-position-vertical-relative:margin;rotation:-2949120f;z-index:-25161011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2426371" o:spid="_x0000_s2062" o:spt="136" type="#_x0000_t136" style="position:absolute;left:0pt;margin-left:180.65pt;margin-top:661.45pt;height:14pt;width:35pt;mso-position-horizontal-relative:margin;mso-position-vertical-relative:margin;rotation:-2949120f;z-index:-25161113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900509" o:spid="_x0000_s2063" o:spt="136" type="#_x0000_t136" style="position:absolute;left:0pt;margin-left:134.7pt;margin-top:707.4pt;height:14pt;width:35pt;mso-position-horizontal-relative:margin;mso-position-vertical-relative:margin;rotation:-2949120f;z-index:-25161216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801699" o:spid="_x0000_s2064" o:spt="136" type="#_x0000_t136" style="position:absolute;left:0pt;margin-left:88.7pt;margin-top:753.35pt;height:14pt;width:35pt;mso-position-horizontal-relative:margin;mso-position-vertical-relative:margin;rotation:-2949120f;z-index:-25161318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626671" o:spid="_x0000_s2065" o:spt="136" type="#_x0000_t136" style="position:absolute;left:0pt;margin-left:502.4pt;margin-top:134.4pt;height:14pt;width:35pt;mso-position-horizontal-relative:margin;mso-position-vertical-relative:margin;rotation:-2949120f;z-index:-25161420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477972" o:spid="_x0000_s2066" o:spt="136" type="#_x0000_t136" style="position:absolute;left:0pt;margin-left:456.4pt;margin-top:180.35pt;height:14pt;width:35pt;mso-position-horizontal-relative:margin;mso-position-vertical-relative:margin;rotation:-2949120f;z-index:-25161523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075351" o:spid="_x0000_s2067" o:spt="136" type="#_x0000_t136" style="position:absolute;left:0pt;margin-left:410.45pt;margin-top:226.3pt;height:14pt;width:35pt;mso-position-horizontal-relative:margin;mso-position-vertical-relative:margin;rotation:-2949120f;z-index:-25161625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0445762" o:spid="_x0000_s2068" o:spt="136" type="#_x0000_t136" style="position:absolute;left:0pt;margin-left:364.5pt;margin-top:272.3pt;height:14pt;width:35pt;mso-position-horizontal-relative:margin;mso-position-vertical-relative:margin;rotation:-2949120f;z-index:-25161728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9667461" o:spid="_x0000_s2069" o:spt="136" type="#_x0000_t136" style="position:absolute;left:0pt;margin-left:318.55pt;margin-top:318.25pt;height:14pt;width:35pt;mso-position-horizontal-relative:margin;mso-position-vertical-relative:margin;rotation:-2949120f;z-index:-25161830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9598727" o:spid="_x0000_s2070" o:spt="136" type="#_x0000_t136" style="position:absolute;left:0pt;margin-left:272.55pt;margin-top:364.2pt;height:14pt;width:35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9277444" o:spid="_x0000_s2071" o:spt="136" type="#_x0000_t136" style="position:absolute;left:0pt;margin-left:226.6pt;margin-top:410.15pt;height:14pt;width:35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8950934" o:spid="_x0000_s2072" o:spt="136" type="#_x0000_t136" style="position:absolute;left:0pt;margin-left:180.65pt;margin-top:456.15pt;height:14pt;width:35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8307215" o:spid="_x0000_s2073" o:spt="136" type="#_x0000_t136" style="position:absolute;left:0pt;margin-left:134.7pt;margin-top:502.1pt;height:14pt;width:35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7673930" o:spid="_x0000_s2074" o:spt="136" type="#_x0000_t136" style="position:absolute;left:0pt;margin-left:88.7pt;margin-top:548.05pt;height:14pt;width:35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6888332" o:spid="_x0000_s2075" o:spt="136" type="#_x0000_t136" style="position:absolute;left:0pt;margin-left:42.75pt;margin-top:594pt;height:14pt;width:35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6058604" o:spid="_x0000_s2076" o:spt="136" type="#_x0000_t136" style="position:absolute;left:0pt;margin-left:-3.2pt;margin-top:640pt;height:14pt;width:35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5278822" o:spid="_x0000_s2077" o:spt="136" type="#_x0000_t136" style="position:absolute;left:0pt;margin-left:-49.15pt;margin-top:685.95pt;height:14pt;width:35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4311019" o:spid="_x0000_s2078" o:spt="136" type="#_x0000_t136" style="position:absolute;left:0pt;margin-left:-95.15pt;margin-top:731.9pt;height:14pt;width:35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3587924" o:spid="_x0000_s2079" o:spt="136" type="#_x0000_t136" style="position:absolute;left:0pt;margin-left:502.4pt;margin-top:-70.9pt;height:14pt;width:35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2850253" o:spid="_x0000_s2080" o:spt="136" type="#_x0000_t136" style="position:absolute;left:0pt;margin-left:456.4pt;margin-top:-24.95pt;height:14pt;width:35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1930904" o:spid="_x0000_s2081" o:spt="136" type="#_x0000_t136" style="position:absolute;left:0pt;margin-left:410.45pt;margin-top:21pt;height:14pt;width:35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1632014" o:spid="_x0000_s2082" o:spt="136" type="#_x0000_t136" style="position:absolute;left:0pt;margin-left:364.5pt;margin-top:66.95pt;height:14pt;width:35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1393973" o:spid="_x0000_s2083" o:spt="136" type="#_x0000_t136" style="position:absolute;left:0pt;margin-left:318.55pt;margin-top:112.95pt;height:14pt;width:35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0848416" o:spid="_x0000_s2084" o:spt="136" type="#_x0000_t136" style="position:absolute;left:0pt;margin-left:272.55pt;margin-top:158.9pt;height:14pt;width:35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0227838" o:spid="_x0000_s2085" o:spt="136" type="#_x0000_t136" style="position:absolute;left:0pt;margin-left:226.6pt;margin-top:204.85pt;height:14pt;width:35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9502644" o:spid="_x0000_s2086" o:spt="136" type="#_x0000_t136" style="position:absolute;left:0pt;margin-left:180.65pt;margin-top:250.8pt;height:14pt;width:35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9120370" o:spid="_x0000_s2087" o:spt="136" type="#_x0000_t136" style="position:absolute;left:0pt;margin-left:134.7pt;margin-top:296.8pt;height:14pt;width:35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8583608" o:spid="_x0000_s2088" o:spt="136" type="#_x0000_t136" style="position:absolute;left:0pt;margin-left:88.7pt;margin-top:342.75pt;height:14pt;width:35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8251676" o:spid="_x0000_s2089" o:spt="136" type="#_x0000_t136" style="position:absolute;left:0pt;margin-left:42.75pt;margin-top:388.7pt;height:14pt;width:35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7641055" o:spid="_x0000_s2090" o:spt="136" type="#_x0000_t136" style="position:absolute;left:0pt;margin-left:-3.2pt;margin-top:434.65pt;height:14pt;width:35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7115609" o:spid="_x0000_s2091" o:spt="136" type="#_x0000_t136" style="position:absolute;left:0pt;margin-left:-49.15pt;margin-top:480.65pt;height:14pt;width:35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6881804" o:spid="_x0000_s2092" o:spt="136" type="#_x0000_t136" style="position:absolute;left:0pt;margin-left:-95.15pt;margin-top:526.6pt;height:14pt;width:35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6815569" o:spid="_x0000_s2093" o:spt="136" type="#_x0000_t136" style="position:absolute;left:0pt;margin-left:318.55pt;margin-top:-92.4pt;height:14pt;width:35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6072253" o:spid="_x0000_s2094" o:spt="136" type="#_x0000_t136" style="position:absolute;left:0pt;margin-left:272.55pt;margin-top:-46.4pt;height:14pt;width:35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6000849" o:spid="_x0000_s2095" o:spt="136" type="#_x0000_t136" style="position:absolute;left:0pt;margin-left:226.6pt;margin-top:-0.45pt;height:14pt;width:35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5533686" o:spid="_x0000_s2096" o:spt="136" type="#_x0000_t136" style="position:absolute;left:0pt;margin-left:180.65pt;margin-top:45.5pt;height:14pt;width:35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4759172" o:spid="_x0000_s2097" o:spt="136" type="#_x0000_t136" style="position:absolute;left:0pt;margin-left:134.7pt;margin-top:91.45pt;height:14pt;width:35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3785419" o:spid="_x0000_s2098" o:spt="136" type="#_x0000_t136" style="position:absolute;left:0pt;margin-left:88.7pt;margin-top:137.45pt;height:14pt;width:35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3038861" o:spid="_x0000_s2099" o:spt="136" type="#_x0000_t136" style="position:absolute;left:0pt;margin-left:42.75pt;margin-top:183.4pt;height:14pt;width:35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974449" o:spid="_x0000_s2100" o:spt="136" type="#_x0000_t136" style="position:absolute;left:0pt;margin-left:-3.2pt;margin-top:229.35pt;height:14pt;width:35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745617" o:spid="_x0000_s2101" o:spt="136" type="#_x0000_t136" style="position:absolute;left:0pt;margin-left:-49.15pt;margin-top:275.3pt;height:14pt;width:35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2144031" o:spid="_x0000_s2102" o:spt="136" type="#_x0000_t136" style="position:absolute;left:0pt;margin-left:-95.15pt;margin-top:321.25pt;height:14pt;width:35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950688" o:spid="_x0000_s2103" o:spt="136" type="#_x0000_t136" style="position:absolute;left:0pt;margin-left:88.7pt;margin-top:-67.9pt;height:14pt;width:35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412167" o:spid="_x0000_s2104" o:spt="136" type="#_x0000_t136" style="position:absolute;left:0pt;margin-left:42.75pt;margin-top:-21.95pt;height:14pt;width:35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265981" o:spid="_x0000_s2105" o:spt="136" type="#_x0000_t136" style="position:absolute;left:0pt;margin-left:-3.2pt;margin-top:24.05pt;height:14pt;width:35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1137623" o:spid="_x0000_s2106" o:spt="136" type="#_x0000_t136" style="position:absolute;left:0pt;margin-left:-49.15pt;margin-top:70pt;height:14pt;width:35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  <w:r>
      <w:rPr>
        <w:sz w:val="18"/>
      </w:rPr>
      <w:pict>
        <v:shape id="PowerPlusWaterMarkObject341012" o:spid="_x0000_s2107" o:spt="136" type="#_x0000_t136" style="position:absolute;left:0pt;margin-left:-95.15pt;margin-top:115.95pt;height:14pt;width:35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0f" focussize="0,0"/>
          <v:stroke on="f"/>
          <v:imagedata o:title=""/>
          <o:lock v:ext="edit" aspectratio="t"/>
          <v:textpath on="t" fitshape="t" fitpath="t" trim="t" xscale="f" string=" 黄盈盈" style="font-family:汉仪旗黑KW 55S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D6336"/>
    <w:rsid w:val="518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宋体"/>
      <w:sz w:val="20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2025-11-17T06:50:00Z</dcterms:created>
  <dc:creator>谁说大哥沒感情</dc:creator>
  <cp:lastModifiedBy>谁说大哥沒感情</cp:lastModifiedBy>
  <dcterms:modified xsi:type="dcterms:W3CDTF">2025-11-17T06:51:07Z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E441D5FA69C442AAB59FE2ED0AABEC9C_11</vt:lpwstr>
  </property>
  <property fmtid="{D5CDD505-2E9C-101B-9397-08002B2CF9AE}" pid="4" name="KSOTemplateDocerSaveRecord">
    <vt:lpwstr>eyJoZGlkIjoiODBlZjc0N2E2ZGE0ZGY0NjNkOGEwOTYzN2VkZjAwYmEiLCJ1c2VySWQiOiI1Njk0MzgxOTkifQ==</vt:lpwstr>
  </property>
</Properties>
</file>