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B4F7C">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南宁轨道数智科技有限公司</w:t>
      </w:r>
    </w:p>
    <w:p w14:paraId="2ABA9F30">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低代码平台</w:t>
      </w:r>
      <w:r>
        <w:rPr>
          <w:rFonts w:hint="eastAsia" w:ascii="方正小标宋简体" w:hAnsi="方正小标宋简体" w:eastAsia="方正小标宋简体" w:cs="方正小标宋简体"/>
          <w:b w:val="0"/>
          <w:bCs w:val="0"/>
          <w:color w:val="auto"/>
          <w:sz w:val="44"/>
          <w:szCs w:val="44"/>
          <w:highlight w:val="none"/>
          <w:lang w:eastAsia="zh-CN"/>
        </w:rPr>
        <w:t>产品</w:t>
      </w:r>
      <w:r>
        <w:rPr>
          <w:rFonts w:hint="eastAsia" w:ascii="方正小标宋简体" w:hAnsi="方正小标宋简体" w:eastAsia="方正小标宋简体" w:cs="方正小标宋简体"/>
          <w:color w:val="auto"/>
          <w:sz w:val="44"/>
          <w:szCs w:val="44"/>
          <w:highlight w:val="none"/>
        </w:rPr>
        <w:t>采购</w:t>
      </w:r>
    </w:p>
    <w:p w14:paraId="1FAA2443">
      <w:pPr>
        <w:rPr>
          <w:rFonts w:ascii="方正小标宋简体" w:hAnsi="方正小标宋简体" w:eastAsia="方正小标宋简体" w:cs="方正小标宋简体"/>
          <w:color w:val="auto"/>
          <w:sz w:val="44"/>
          <w:szCs w:val="44"/>
          <w:highlight w:val="none"/>
        </w:rPr>
      </w:pPr>
    </w:p>
    <w:p w14:paraId="24495BAA">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比选文件</w:t>
      </w:r>
    </w:p>
    <w:p w14:paraId="376D0B17">
      <w:pPr>
        <w:rPr>
          <w:rFonts w:ascii="方正小标宋简体" w:hAnsi="方正小标宋简体" w:eastAsia="方正小标宋简体" w:cs="方正小标宋简体"/>
          <w:color w:val="auto"/>
          <w:sz w:val="44"/>
          <w:szCs w:val="44"/>
          <w:highlight w:val="none"/>
        </w:rPr>
      </w:pPr>
    </w:p>
    <w:p w14:paraId="1835819E">
      <w:pPr>
        <w:rPr>
          <w:rFonts w:ascii="方正小标宋简体" w:hAnsi="方正小标宋简体" w:eastAsia="方正小标宋简体" w:cs="方正小标宋简体"/>
          <w:color w:val="auto"/>
          <w:sz w:val="44"/>
          <w:szCs w:val="44"/>
          <w:highlight w:val="none"/>
        </w:rPr>
      </w:pPr>
    </w:p>
    <w:p w14:paraId="09B7873A">
      <w:pPr>
        <w:rPr>
          <w:rFonts w:ascii="方正小标宋简体" w:hAnsi="方正小标宋简体" w:eastAsia="方正小标宋简体" w:cs="方正小标宋简体"/>
          <w:color w:val="auto"/>
          <w:sz w:val="44"/>
          <w:szCs w:val="44"/>
          <w:highlight w:val="none"/>
        </w:rPr>
      </w:pPr>
    </w:p>
    <w:p w14:paraId="0BB0519C">
      <w:pPr>
        <w:rPr>
          <w:rFonts w:ascii="方正小标宋简体" w:hAnsi="方正小标宋简体" w:eastAsia="方正小标宋简体" w:cs="方正小标宋简体"/>
          <w:color w:val="auto"/>
          <w:sz w:val="44"/>
          <w:szCs w:val="44"/>
          <w:highlight w:val="none"/>
        </w:rPr>
      </w:pPr>
    </w:p>
    <w:p w14:paraId="6D519709">
      <w:pPr>
        <w:rPr>
          <w:rFonts w:ascii="方正小标宋简体" w:hAnsi="方正小标宋简体" w:eastAsia="方正小标宋简体" w:cs="方正小标宋简体"/>
          <w:color w:val="auto"/>
          <w:sz w:val="44"/>
          <w:szCs w:val="44"/>
          <w:highlight w:val="none"/>
        </w:rPr>
      </w:pPr>
    </w:p>
    <w:p w14:paraId="5B3894AE">
      <w:pPr>
        <w:rPr>
          <w:rFonts w:ascii="方正小标宋简体" w:hAnsi="方正小标宋简体" w:eastAsia="方正小标宋简体" w:cs="方正小标宋简体"/>
          <w:color w:val="auto"/>
          <w:sz w:val="44"/>
          <w:szCs w:val="44"/>
          <w:highlight w:val="none"/>
        </w:rPr>
      </w:pPr>
    </w:p>
    <w:p w14:paraId="6EED9DD4">
      <w:pPr>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比选发起人：南宁轨道数智科技有限公司</w:t>
      </w:r>
    </w:p>
    <w:p w14:paraId="2C2EE3E8">
      <w:pPr>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      二〇二四年十二月</w:t>
      </w:r>
    </w:p>
    <w:p w14:paraId="2DDACE29">
      <w:pPr>
        <w:jc w:val="center"/>
        <w:rPr>
          <w:rFonts w:ascii="仿宋" w:hAnsi="仿宋" w:eastAsia="仿宋" w:cs="仿宋"/>
          <w:b/>
          <w:bCs/>
          <w:color w:val="auto"/>
          <w:sz w:val="32"/>
          <w:szCs w:val="32"/>
          <w:highlight w:val="none"/>
        </w:rPr>
      </w:pPr>
    </w:p>
    <w:p w14:paraId="483F5083">
      <w:pPr>
        <w:jc w:val="center"/>
        <w:rPr>
          <w:rFonts w:ascii="仿宋" w:hAnsi="仿宋" w:eastAsia="仿宋" w:cs="仿宋"/>
          <w:b/>
          <w:bCs/>
          <w:color w:val="auto"/>
          <w:sz w:val="32"/>
          <w:szCs w:val="32"/>
          <w:highlight w:val="none"/>
        </w:rPr>
      </w:pPr>
    </w:p>
    <w:p w14:paraId="7B620E7B">
      <w:pPr>
        <w:jc w:val="center"/>
        <w:rPr>
          <w:rFonts w:ascii="仿宋" w:hAnsi="仿宋" w:eastAsia="仿宋" w:cs="仿宋"/>
          <w:b/>
          <w:bCs/>
          <w:color w:val="auto"/>
          <w:sz w:val="32"/>
          <w:szCs w:val="32"/>
          <w:highlight w:val="none"/>
        </w:rPr>
        <w:sectPr>
          <w:pgSz w:w="11906" w:h="16838"/>
          <w:pgMar w:top="2098" w:right="1474" w:bottom="1984" w:left="1587" w:header="851" w:footer="992" w:gutter="0"/>
          <w:pgNumType w:fmt="numberInDash"/>
          <w:cols w:space="720" w:num="1"/>
          <w:docGrid w:type="lines" w:linePitch="312" w:charSpace="0"/>
        </w:sectPr>
      </w:pPr>
    </w:p>
    <w:p w14:paraId="039BEC60">
      <w:pPr>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目 录</w:t>
      </w:r>
    </w:p>
    <w:p w14:paraId="428D323F">
      <w:pPr>
        <w:pStyle w:val="17"/>
        <w:tabs>
          <w:tab w:val="right" w:leader="dot" w:pos="8845"/>
        </w:tabs>
        <w:rPr>
          <w:rFonts w:ascii="宋体" w:hAnsi="宋体" w:cs="宋体"/>
          <w:color w:val="auto"/>
          <w:szCs w:val="28"/>
          <w:highlight w:val="none"/>
        </w:rPr>
      </w:pPr>
    </w:p>
    <w:p w14:paraId="4BDC8412">
      <w:pPr>
        <w:pStyle w:val="17"/>
        <w:tabs>
          <w:tab w:val="right" w:leader="dot" w:pos="8845"/>
        </w:tabs>
        <w:rPr>
          <w:color w:val="auto"/>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TOC \o "1-2" \h \z \u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_Toc566 </w:instrText>
      </w:r>
      <w:r>
        <w:rPr>
          <w:rFonts w:hint="eastAsia" w:ascii="仿宋" w:hAnsi="仿宋" w:eastAsia="仿宋" w:cs="仿宋"/>
          <w:color w:val="auto"/>
          <w:highlight w:val="none"/>
        </w:rPr>
        <w:fldChar w:fldCharType="separate"/>
      </w:r>
      <w:r>
        <w:rPr>
          <w:rFonts w:hint="eastAsia" w:ascii="黑体" w:hAnsi="黑体" w:eastAsia="黑体" w:cs="黑体"/>
          <w:bCs/>
          <w:color w:val="auto"/>
          <w:szCs w:val="32"/>
          <w:highlight w:val="none"/>
        </w:rPr>
        <w:t>第一章 比选须知</w:t>
      </w:r>
      <w:r>
        <w:rPr>
          <w:color w:val="auto"/>
          <w:highlight w:val="none"/>
        </w:rPr>
        <w:tab/>
      </w:r>
      <w:r>
        <w:rPr>
          <w:color w:val="auto"/>
          <w:highlight w:val="none"/>
        </w:rPr>
        <w:fldChar w:fldCharType="begin"/>
      </w:r>
      <w:r>
        <w:rPr>
          <w:color w:val="auto"/>
          <w:highlight w:val="none"/>
        </w:rPr>
        <w:instrText xml:space="preserve"> PAGEREF _Toc566 \h </w:instrText>
      </w:r>
      <w:r>
        <w:rPr>
          <w:color w:val="auto"/>
          <w:highlight w:val="none"/>
        </w:rPr>
        <w:fldChar w:fldCharType="separate"/>
      </w:r>
      <w:r>
        <w:rPr>
          <w:color w:val="auto"/>
          <w:highlight w:val="none"/>
        </w:rPr>
        <w:t>- 1 -</w:t>
      </w:r>
      <w:r>
        <w:rPr>
          <w:color w:val="auto"/>
          <w:highlight w:val="none"/>
        </w:rPr>
        <w:fldChar w:fldCharType="end"/>
      </w:r>
      <w:r>
        <w:rPr>
          <w:rFonts w:hint="eastAsia" w:ascii="仿宋" w:hAnsi="仿宋" w:eastAsia="仿宋" w:cs="仿宋"/>
          <w:color w:val="auto"/>
          <w:highlight w:val="none"/>
        </w:rPr>
        <w:fldChar w:fldCharType="end"/>
      </w:r>
    </w:p>
    <w:p w14:paraId="6439027F">
      <w:pPr>
        <w:pStyle w:val="18"/>
        <w:tabs>
          <w:tab w:val="right" w:leader="dot" w:pos="8845"/>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_Toc25249 </w:instrText>
      </w:r>
      <w:r>
        <w:rPr>
          <w:rFonts w:hint="eastAsia" w:ascii="仿宋" w:hAnsi="仿宋" w:eastAsia="仿宋" w:cs="仿宋"/>
          <w:color w:val="auto"/>
          <w:highlight w:val="none"/>
        </w:rPr>
        <w:fldChar w:fldCharType="separate"/>
      </w:r>
      <w:r>
        <w:rPr>
          <w:rFonts w:hint="eastAsia" w:ascii="楷体" w:hAnsi="楷体" w:eastAsia="楷体" w:cs="楷体"/>
          <w:bCs/>
          <w:color w:val="auto"/>
          <w:szCs w:val="32"/>
          <w:highlight w:val="none"/>
        </w:rPr>
        <w:t>一、总则</w:t>
      </w:r>
      <w:r>
        <w:rPr>
          <w:color w:val="auto"/>
          <w:highlight w:val="none"/>
        </w:rPr>
        <w:tab/>
      </w:r>
      <w:r>
        <w:rPr>
          <w:color w:val="auto"/>
          <w:highlight w:val="none"/>
        </w:rPr>
        <w:fldChar w:fldCharType="begin"/>
      </w:r>
      <w:r>
        <w:rPr>
          <w:color w:val="auto"/>
          <w:highlight w:val="none"/>
        </w:rPr>
        <w:instrText xml:space="preserve"> PAGEREF _Toc25249 \h </w:instrText>
      </w:r>
      <w:r>
        <w:rPr>
          <w:color w:val="auto"/>
          <w:highlight w:val="none"/>
        </w:rPr>
        <w:fldChar w:fldCharType="separate"/>
      </w:r>
      <w:r>
        <w:rPr>
          <w:color w:val="auto"/>
          <w:highlight w:val="none"/>
        </w:rPr>
        <w:t>- 3 -</w:t>
      </w:r>
      <w:r>
        <w:rPr>
          <w:color w:val="auto"/>
          <w:highlight w:val="none"/>
        </w:rPr>
        <w:fldChar w:fldCharType="end"/>
      </w:r>
      <w:r>
        <w:rPr>
          <w:rFonts w:hint="eastAsia" w:ascii="仿宋" w:hAnsi="仿宋" w:eastAsia="仿宋" w:cs="仿宋"/>
          <w:color w:val="auto"/>
          <w:highlight w:val="none"/>
        </w:rPr>
        <w:fldChar w:fldCharType="end"/>
      </w:r>
    </w:p>
    <w:p w14:paraId="77CC528C">
      <w:pPr>
        <w:pStyle w:val="18"/>
        <w:tabs>
          <w:tab w:val="right" w:leader="dot" w:pos="8845"/>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_Toc458 </w:instrText>
      </w:r>
      <w:r>
        <w:rPr>
          <w:rFonts w:hint="eastAsia" w:ascii="仿宋" w:hAnsi="仿宋" w:eastAsia="仿宋" w:cs="仿宋"/>
          <w:color w:val="auto"/>
          <w:highlight w:val="none"/>
        </w:rPr>
        <w:fldChar w:fldCharType="separate"/>
      </w:r>
      <w:r>
        <w:rPr>
          <w:rFonts w:hint="eastAsia" w:ascii="楷体" w:hAnsi="楷体" w:eastAsia="楷体" w:cs="楷体"/>
          <w:bCs/>
          <w:color w:val="auto"/>
          <w:szCs w:val="32"/>
          <w:highlight w:val="none"/>
        </w:rPr>
        <w:t>二、比选文件</w:t>
      </w:r>
      <w:r>
        <w:rPr>
          <w:color w:val="auto"/>
          <w:highlight w:val="none"/>
        </w:rPr>
        <w:tab/>
      </w:r>
      <w:r>
        <w:rPr>
          <w:color w:val="auto"/>
          <w:highlight w:val="none"/>
        </w:rPr>
        <w:fldChar w:fldCharType="begin"/>
      </w:r>
      <w:r>
        <w:rPr>
          <w:color w:val="auto"/>
          <w:highlight w:val="none"/>
        </w:rPr>
        <w:instrText xml:space="preserve"> PAGEREF _Toc458 \h </w:instrText>
      </w:r>
      <w:r>
        <w:rPr>
          <w:color w:val="auto"/>
          <w:highlight w:val="none"/>
        </w:rPr>
        <w:fldChar w:fldCharType="separate"/>
      </w:r>
      <w:r>
        <w:rPr>
          <w:color w:val="auto"/>
          <w:highlight w:val="none"/>
        </w:rPr>
        <w:t>- 3 -</w:t>
      </w:r>
      <w:r>
        <w:rPr>
          <w:color w:val="auto"/>
          <w:highlight w:val="none"/>
        </w:rPr>
        <w:fldChar w:fldCharType="end"/>
      </w:r>
      <w:r>
        <w:rPr>
          <w:rFonts w:hint="eastAsia" w:ascii="仿宋" w:hAnsi="仿宋" w:eastAsia="仿宋" w:cs="仿宋"/>
          <w:color w:val="auto"/>
          <w:highlight w:val="none"/>
        </w:rPr>
        <w:fldChar w:fldCharType="end"/>
      </w:r>
    </w:p>
    <w:p w14:paraId="3853EAF6">
      <w:pPr>
        <w:pStyle w:val="18"/>
        <w:tabs>
          <w:tab w:val="right" w:leader="dot" w:pos="8845"/>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_Toc29572 </w:instrText>
      </w:r>
      <w:r>
        <w:rPr>
          <w:rFonts w:hint="eastAsia" w:ascii="仿宋" w:hAnsi="仿宋" w:eastAsia="仿宋" w:cs="仿宋"/>
          <w:color w:val="auto"/>
          <w:highlight w:val="none"/>
        </w:rPr>
        <w:fldChar w:fldCharType="separate"/>
      </w:r>
      <w:r>
        <w:rPr>
          <w:rFonts w:hint="eastAsia" w:ascii="楷体" w:hAnsi="楷体" w:eastAsia="楷体" w:cs="楷体"/>
          <w:bCs/>
          <w:color w:val="auto"/>
          <w:szCs w:val="32"/>
          <w:highlight w:val="none"/>
        </w:rPr>
        <w:t>三、申请比选报价说明</w:t>
      </w:r>
      <w:r>
        <w:rPr>
          <w:color w:val="auto"/>
          <w:highlight w:val="none"/>
        </w:rPr>
        <w:tab/>
      </w:r>
      <w:r>
        <w:rPr>
          <w:color w:val="auto"/>
          <w:highlight w:val="none"/>
        </w:rPr>
        <w:fldChar w:fldCharType="begin"/>
      </w:r>
      <w:r>
        <w:rPr>
          <w:color w:val="auto"/>
          <w:highlight w:val="none"/>
        </w:rPr>
        <w:instrText xml:space="preserve"> PAGEREF _Toc29572 \h </w:instrText>
      </w:r>
      <w:r>
        <w:rPr>
          <w:color w:val="auto"/>
          <w:highlight w:val="none"/>
        </w:rPr>
        <w:fldChar w:fldCharType="separate"/>
      </w:r>
      <w:r>
        <w:rPr>
          <w:color w:val="auto"/>
          <w:highlight w:val="none"/>
        </w:rPr>
        <w:t>- 4 -</w:t>
      </w:r>
      <w:r>
        <w:rPr>
          <w:color w:val="auto"/>
          <w:highlight w:val="none"/>
        </w:rPr>
        <w:fldChar w:fldCharType="end"/>
      </w:r>
      <w:r>
        <w:rPr>
          <w:rFonts w:hint="eastAsia" w:ascii="仿宋" w:hAnsi="仿宋" w:eastAsia="仿宋" w:cs="仿宋"/>
          <w:color w:val="auto"/>
          <w:highlight w:val="none"/>
        </w:rPr>
        <w:fldChar w:fldCharType="end"/>
      </w:r>
    </w:p>
    <w:p w14:paraId="6321FC8E">
      <w:pPr>
        <w:pStyle w:val="18"/>
        <w:tabs>
          <w:tab w:val="right" w:leader="dot" w:pos="8845"/>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_Toc16233 </w:instrText>
      </w:r>
      <w:r>
        <w:rPr>
          <w:rFonts w:hint="eastAsia" w:ascii="仿宋" w:hAnsi="仿宋" w:eastAsia="仿宋" w:cs="仿宋"/>
          <w:color w:val="auto"/>
          <w:highlight w:val="none"/>
        </w:rPr>
        <w:fldChar w:fldCharType="separate"/>
      </w:r>
      <w:r>
        <w:rPr>
          <w:rFonts w:hint="eastAsia" w:ascii="楷体" w:hAnsi="楷体" w:eastAsia="楷体" w:cs="楷体"/>
          <w:bCs/>
          <w:color w:val="auto"/>
          <w:szCs w:val="32"/>
          <w:highlight w:val="none"/>
        </w:rPr>
        <w:t>四、比选申请文件的编制</w:t>
      </w:r>
      <w:r>
        <w:rPr>
          <w:color w:val="auto"/>
          <w:highlight w:val="none"/>
        </w:rPr>
        <w:tab/>
      </w:r>
      <w:r>
        <w:rPr>
          <w:color w:val="auto"/>
          <w:highlight w:val="none"/>
        </w:rPr>
        <w:fldChar w:fldCharType="begin"/>
      </w:r>
      <w:r>
        <w:rPr>
          <w:color w:val="auto"/>
          <w:highlight w:val="none"/>
        </w:rPr>
        <w:instrText xml:space="preserve"> PAGEREF _Toc16233 \h </w:instrText>
      </w:r>
      <w:r>
        <w:rPr>
          <w:color w:val="auto"/>
          <w:highlight w:val="none"/>
        </w:rPr>
        <w:fldChar w:fldCharType="separate"/>
      </w:r>
      <w:r>
        <w:rPr>
          <w:color w:val="auto"/>
          <w:highlight w:val="none"/>
        </w:rPr>
        <w:t>- 4 -</w:t>
      </w:r>
      <w:r>
        <w:rPr>
          <w:color w:val="auto"/>
          <w:highlight w:val="none"/>
        </w:rPr>
        <w:fldChar w:fldCharType="end"/>
      </w:r>
      <w:r>
        <w:rPr>
          <w:rFonts w:hint="eastAsia" w:ascii="仿宋" w:hAnsi="仿宋" w:eastAsia="仿宋" w:cs="仿宋"/>
          <w:color w:val="auto"/>
          <w:highlight w:val="none"/>
        </w:rPr>
        <w:fldChar w:fldCharType="end"/>
      </w:r>
    </w:p>
    <w:p w14:paraId="1F3F9BFC">
      <w:pPr>
        <w:pStyle w:val="18"/>
        <w:tabs>
          <w:tab w:val="right" w:leader="dot" w:pos="8845"/>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_Toc3181 </w:instrText>
      </w:r>
      <w:r>
        <w:rPr>
          <w:rFonts w:hint="eastAsia" w:ascii="仿宋" w:hAnsi="仿宋" w:eastAsia="仿宋" w:cs="仿宋"/>
          <w:color w:val="auto"/>
          <w:highlight w:val="none"/>
        </w:rPr>
        <w:fldChar w:fldCharType="separate"/>
      </w:r>
      <w:r>
        <w:rPr>
          <w:rFonts w:hint="eastAsia" w:ascii="楷体" w:hAnsi="楷体" w:eastAsia="楷体" w:cs="楷体"/>
          <w:bCs/>
          <w:color w:val="auto"/>
          <w:szCs w:val="32"/>
          <w:highlight w:val="none"/>
        </w:rPr>
        <w:t>五、比选申请文件的递交</w:t>
      </w:r>
      <w:r>
        <w:rPr>
          <w:color w:val="auto"/>
          <w:highlight w:val="none"/>
        </w:rPr>
        <w:tab/>
      </w:r>
      <w:r>
        <w:rPr>
          <w:color w:val="auto"/>
          <w:highlight w:val="none"/>
        </w:rPr>
        <w:fldChar w:fldCharType="begin"/>
      </w:r>
      <w:r>
        <w:rPr>
          <w:color w:val="auto"/>
          <w:highlight w:val="none"/>
        </w:rPr>
        <w:instrText xml:space="preserve"> PAGEREF _Toc3181 \h </w:instrText>
      </w:r>
      <w:r>
        <w:rPr>
          <w:color w:val="auto"/>
          <w:highlight w:val="none"/>
        </w:rPr>
        <w:fldChar w:fldCharType="separate"/>
      </w:r>
      <w:r>
        <w:rPr>
          <w:color w:val="auto"/>
          <w:highlight w:val="none"/>
        </w:rPr>
        <w:t>- 6 -</w:t>
      </w:r>
      <w:r>
        <w:rPr>
          <w:color w:val="auto"/>
          <w:highlight w:val="none"/>
        </w:rPr>
        <w:fldChar w:fldCharType="end"/>
      </w:r>
      <w:r>
        <w:rPr>
          <w:rFonts w:hint="eastAsia" w:ascii="仿宋" w:hAnsi="仿宋" w:eastAsia="仿宋" w:cs="仿宋"/>
          <w:color w:val="auto"/>
          <w:highlight w:val="none"/>
        </w:rPr>
        <w:fldChar w:fldCharType="end"/>
      </w:r>
    </w:p>
    <w:p w14:paraId="0AD50000">
      <w:pPr>
        <w:pStyle w:val="18"/>
        <w:tabs>
          <w:tab w:val="right" w:leader="dot" w:pos="8845"/>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_Toc6007 </w:instrText>
      </w:r>
      <w:r>
        <w:rPr>
          <w:rFonts w:hint="eastAsia" w:ascii="仿宋" w:hAnsi="仿宋" w:eastAsia="仿宋" w:cs="仿宋"/>
          <w:color w:val="auto"/>
          <w:highlight w:val="none"/>
        </w:rPr>
        <w:fldChar w:fldCharType="separate"/>
      </w:r>
      <w:r>
        <w:rPr>
          <w:rFonts w:hint="eastAsia" w:ascii="楷体" w:hAnsi="楷体" w:eastAsia="楷体" w:cs="楷体"/>
          <w:bCs/>
          <w:color w:val="auto"/>
          <w:szCs w:val="32"/>
          <w:highlight w:val="none"/>
        </w:rPr>
        <w:t>六、评比</w:t>
      </w:r>
      <w:r>
        <w:rPr>
          <w:color w:val="auto"/>
          <w:highlight w:val="none"/>
        </w:rPr>
        <w:tab/>
      </w:r>
      <w:r>
        <w:rPr>
          <w:color w:val="auto"/>
          <w:highlight w:val="none"/>
        </w:rPr>
        <w:fldChar w:fldCharType="begin"/>
      </w:r>
      <w:r>
        <w:rPr>
          <w:color w:val="auto"/>
          <w:highlight w:val="none"/>
        </w:rPr>
        <w:instrText xml:space="preserve"> PAGEREF _Toc6007 \h </w:instrText>
      </w:r>
      <w:r>
        <w:rPr>
          <w:color w:val="auto"/>
          <w:highlight w:val="none"/>
        </w:rPr>
        <w:fldChar w:fldCharType="separate"/>
      </w:r>
      <w:r>
        <w:rPr>
          <w:color w:val="auto"/>
          <w:highlight w:val="none"/>
        </w:rPr>
        <w:t>- 7 -</w:t>
      </w:r>
      <w:r>
        <w:rPr>
          <w:color w:val="auto"/>
          <w:highlight w:val="none"/>
        </w:rPr>
        <w:fldChar w:fldCharType="end"/>
      </w:r>
      <w:r>
        <w:rPr>
          <w:rFonts w:hint="eastAsia" w:ascii="仿宋" w:hAnsi="仿宋" w:eastAsia="仿宋" w:cs="仿宋"/>
          <w:color w:val="auto"/>
          <w:highlight w:val="none"/>
        </w:rPr>
        <w:fldChar w:fldCharType="end"/>
      </w:r>
    </w:p>
    <w:p w14:paraId="01A103C0">
      <w:pPr>
        <w:pStyle w:val="18"/>
        <w:tabs>
          <w:tab w:val="right" w:leader="dot" w:pos="8845"/>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_Toc21382 </w:instrText>
      </w:r>
      <w:r>
        <w:rPr>
          <w:rFonts w:hint="eastAsia" w:ascii="仿宋" w:hAnsi="仿宋" w:eastAsia="仿宋" w:cs="仿宋"/>
          <w:color w:val="auto"/>
          <w:highlight w:val="none"/>
        </w:rPr>
        <w:fldChar w:fldCharType="separate"/>
      </w:r>
      <w:r>
        <w:rPr>
          <w:rFonts w:hint="eastAsia" w:ascii="楷体" w:hAnsi="楷体" w:eastAsia="楷体" w:cs="楷体"/>
          <w:bCs/>
          <w:color w:val="auto"/>
          <w:szCs w:val="32"/>
          <w:highlight w:val="none"/>
        </w:rPr>
        <w:t>七、授予合同</w:t>
      </w:r>
      <w:r>
        <w:rPr>
          <w:color w:val="auto"/>
          <w:highlight w:val="none"/>
        </w:rPr>
        <w:tab/>
      </w:r>
      <w:r>
        <w:rPr>
          <w:color w:val="auto"/>
          <w:highlight w:val="none"/>
        </w:rPr>
        <w:fldChar w:fldCharType="begin"/>
      </w:r>
      <w:r>
        <w:rPr>
          <w:color w:val="auto"/>
          <w:highlight w:val="none"/>
        </w:rPr>
        <w:instrText xml:space="preserve"> PAGEREF _Toc21382 \h </w:instrText>
      </w:r>
      <w:r>
        <w:rPr>
          <w:color w:val="auto"/>
          <w:highlight w:val="none"/>
        </w:rPr>
        <w:fldChar w:fldCharType="separate"/>
      </w:r>
      <w:r>
        <w:rPr>
          <w:color w:val="auto"/>
          <w:highlight w:val="none"/>
        </w:rPr>
        <w:t>- 10 -</w:t>
      </w:r>
      <w:r>
        <w:rPr>
          <w:color w:val="auto"/>
          <w:highlight w:val="none"/>
        </w:rPr>
        <w:fldChar w:fldCharType="end"/>
      </w:r>
      <w:r>
        <w:rPr>
          <w:rFonts w:hint="eastAsia" w:ascii="仿宋" w:hAnsi="仿宋" w:eastAsia="仿宋" w:cs="仿宋"/>
          <w:color w:val="auto"/>
          <w:highlight w:val="none"/>
        </w:rPr>
        <w:fldChar w:fldCharType="end"/>
      </w:r>
    </w:p>
    <w:p w14:paraId="208A2E96">
      <w:pPr>
        <w:pStyle w:val="17"/>
        <w:tabs>
          <w:tab w:val="right" w:leader="dot" w:pos="8845"/>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_Toc11648 </w:instrText>
      </w:r>
      <w:r>
        <w:rPr>
          <w:rFonts w:hint="eastAsia" w:ascii="仿宋" w:hAnsi="仿宋" w:eastAsia="仿宋" w:cs="仿宋"/>
          <w:color w:val="auto"/>
          <w:highlight w:val="none"/>
        </w:rPr>
        <w:fldChar w:fldCharType="separate"/>
      </w:r>
      <w:r>
        <w:rPr>
          <w:rFonts w:hint="eastAsia" w:ascii="黑体" w:hAnsi="黑体" w:eastAsia="黑体" w:cs="黑体"/>
          <w:bCs/>
          <w:color w:val="auto"/>
          <w:szCs w:val="32"/>
          <w:highlight w:val="none"/>
        </w:rPr>
        <w:t>第二章 合同条款</w:t>
      </w:r>
      <w:r>
        <w:rPr>
          <w:color w:val="auto"/>
          <w:highlight w:val="none"/>
        </w:rPr>
        <w:tab/>
      </w:r>
      <w:r>
        <w:rPr>
          <w:color w:val="auto"/>
          <w:highlight w:val="none"/>
        </w:rPr>
        <w:fldChar w:fldCharType="begin"/>
      </w:r>
      <w:r>
        <w:rPr>
          <w:color w:val="auto"/>
          <w:highlight w:val="none"/>
        </w:rPr>
        <w:instrText xml:space="preserve"> PAGEREF _Toc11648 \h </w:instrText>
      </w:r>
      <w:r>
        <w:rPr>
          <w:color w:val="auto"/>
          <w:highlight w:val="none"/>
        </w:rPr>
        <w:fldChar w:fldCharType="separate"/>
      </w:r>
      <w:r>
        <w:rPr>
          <w:color w:val="auto"/>
          <w:highlight w:val="none"/>
        </w:rPr>
        <w:t>- 11 -</w:t>
      </w:r>
      <w:r>
        <w:rPr>
          <w:color w:val="auto"/>
          <w:highlight w:val="none"/>
        </w:rPr>
        <w:fldChar w:fldCharType="end"/>
      </w:r>
      <w:r>
        <w:rPr>
          <w:rFonts w:hint="eastAsia" w:ascii="仿宋" w:hAnsi="仿宋" w:eastAsia="仿宋" w:cs="仿宋"/>
          <w:color w:val="auto"/>
          <w:highlight w:val="none"/>
        </w:rPr>
        <w:fldChar w:fldCharType="end"/>
      </w:r>
    </w:p>
    <w:p w14:paraId="21C99AFE">
      <w:pPr>
        <w:pStyle w:val="18"/>
        <w:tabs>
          <w:tab w:val="right" w:leader="dot" w:pos="8845"/>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_Toc17421 </w:instrText>
      </w:r>
      <w:r>
        <w:rPr>
          <w:rFonts w:hint="eastAsia" w:ascii="仿宋" w:hAnsi="仿宋" w:eastAsia="仿宋" w:cs="仿宋"/>
          <w:color w:val="auto"/>
          <w:highlight w:val="none"/>
        </w:rPr>
        <w:fldChar w:fldCharType="separate"/>
      </w:r>
      <w:r>
        <w:rPr>
          <w:rFonts w:hint="eastAsia" w:ascii="宋体" w:hAnsi="宋体" w:cs="宋体"/>
          <w:bCs/>
          <w:color w:val="auto"/>
          <w:highlight w:val="none"/>
        </w:rPr>
        <w:t>第一条</w:t>
      </w:r>
      <w:r>
        <w:rPr>
          <w:rFonts w:ascii="宋体" w:hAnsi="宋体" w:cs="宋体"/>
          <w:bCs/>
          <w:color w:val="auto"/>
          <w:highlight w:val="none"/>
        </w:rPr>
        <w:t xml:space="preserve"> </w:t>
      </w:r>
      <w:r>
        <w:rPr>
          <w:rFonts w:hint="eastAsia" w:ascii="宋体" w:hAnsi="宋体" w:cs="宋体"/>
          <w:bCs/>
          <w:color w:val="auto"/>
          <w:highlight w:val="none"/>
        </w:rPr>
        <w:t>项目概述</w:t>
      </w:r>
      <w:r>
        <w:rPr>
          <w:color w:val="auto"/>
          <w:highlight w:val="none"/>
        </w:rPr>
        <w:tab/>
      </w:r>
      <w:r>
        <w:rPr>
          <w:color w:val="auto"/>
          <w:highlight w:val="none"/>
        </w:rPr>
        <w:fldChar w:fldCharType="begin"/>
      </w:r>
      <w:r>
        <w:rPr>
          <w:color w:val="auto"/>
          <w:highlight w:val="none"/>
        </w:rPr>
        <w:instrText xml:space="preserve"> PAGEREF _Toc17421 \h </w:instrText>
      </w:r>
      <w:r>
        <w:rPr>
          <w:color w:val="auto"/>
          <w:highlight w:val="none"/>
        </w:rPr>
        <w:fldChar w:fldCharType="separate"/>
      </w:r>
      <w:r>
        <w:rPr>
          <w:color w:val="auto"/>
          <w:highlight w:val="none"/>
        </w:rPr>
        <w:t>- 11 -</w:t>
      </w:r>
      <w:r>
        <w:rPr>
          <w:color w:val="auto"/>
          <w:highlight w:val="none"/>
        </w:rPr>
        <w:fldChar w:fldCharType="end"/>
      </w:r>
      <w:r>
        <w:rPr>
          <w:rFonts w:hint="eastAsia" w:ascii="仿宋" w:hAnsi="仿宋" w:eastAsia="仿宋" w:cs="仿宋"/>
          <w:color w:val="auto"/>
          <w:highlight w:val="none"/>
        </w:rPr>
        <w:fldChar w:fldCharType="end"/>
      </w:r>
    </w:p>
    <w:p w14:paraId="2003AF88">
      <w:pPr>
        <w:pStyle w:val="18"/>
        <w:tabs>
          <w:tab w:val="right" w:leader="dot" w:pos="8845"/>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_Toc26148 </w:instrText>
      </w:r>
      <w:r>
        <w:rPr>
          <w:rFonts w:hint="eastAsia" w:ascii="仿宋" w:hAnsi="仿宋" w:eastAsia="仿宋" w:cs="仿宋"/>
          <w:color w:val="auto"/>
          <w:highlight w:val="none"/>
        </w:rPr>
        <w:fldChar w:fldCharType="separate"/>
      </w:r>
      <w:r>
        <w:rPr>
          <w:rFonts w:hint="eastAsia" w:ascii="宋体" w:hAnsi="宋体" w:cs="宋体"/>
          <w:bCs/>
          <w:color w:val="auto"/>
          <w:highlight w:val="none"/>
        </w:rPr>
        <w:t>第二条 合同内容</w:t>
      </w:r>
      <w:r>
        <w:rPr>
          <w:color w:val="auto"/>
          <w:highlight w:val="none"/>
        </w:rPr>
        <w:tab/>
      </w:r>
      <w:r>
        <w:rPr>
          <w:color w:val="auto"/>
          <w:highlight w:val="none"/>
        </w:rPr>
        <w:fldChar w:fldCharType="begin"/>
      </w:r>
      <w:r>
        <w:rPr>
          <w:color w:val="auto"/>
          <w:highlight w:val="none"/>
        </w:rPr>
        <w:instrText xml:space="preserve"> PAGEREF _Toc26148 \h </w:instrText>
      </w:r>
      <w:r>
        <w:rPr>
          <w:color w:val="auto"/>
          <w:highlight w:val="none"/>
        </w:rPr>
        <w:fldChar w:fldCharType="separate"/>
      </w:r>
      <w:r>
        <w:rPr>
          <w:color w:val="auto"/>
          <w:highlight w:val="none"/>
        </w:rPr>
        <w:t>- 12 -</w:t>
      </w:r>
      <w:r>
        <w:rPr>
          <w:color w:val="auto"/>
          <w:highlight w:val="none"/>
        </w:rPr>
        <w:fldChar w:fldCharType="end"/>
      </w:r>
      <w:r>
        <w:rPr>
          <w:rFonts w:hint="eastAsia" w:ascii="仿宋" w:hAnsi="仿宋" w:eastAsia="仿宋" w:cs="仿宋"/>
          <w:color w:val="auto"/>
          <w:highlight w:val="none"/>
        </w:rPr>
        <w:fldChar w:fldCharType="end"/>
      </w:r>
    </w:p>
    <w:p w14:paraId="445969B8">
      <w:pPr>
        <w:pStyle w:val="18"/>
        <w:tabs>
          <w:tab w:val="right" w:leader="dot" w:pos="8845"/>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_Toc5395 </w:instrText>
      </w:r>
      <w:r>
        <w:rPr>
          <w:rFonts w:hint="eastAsia" w:ascii="仿宋" w:hAnsi="仿宋" w:eastAsia="仿宋" w:cs="仿宋"/>
          <w:color w:val="auto"/>
          <w:highlight w:val="none"/>
        </w:rPr>
        <w:fldChar w:fldCharType="separate"/>
      </w:r>
      <w:r>
        <w:rPr>
          <w:rFonts w:hint="eastAsia" w:ascii="宋体" w:hAnsi="宋体" w:cs="宋体"/>
          <w:bCs/>
          <w:color w:val="auto"/>
          <w:highlight w:val="none"/>
        </w:rPr>
        <w:t>第三条 合同金额</w:t>
      </w:r>
      <w:r>
        <w:rPr>
          <w:color w:val="auto"/>
          <w:highlight w:val="none"/>
        </w:rPr>
        <w:tab/>
      </w:r>
      <w:r>
        <w:rPr>
          <w:color w:val="auto"/>
          <w:highlight w:val="none"/>
        </w:rPr>
        <w:fldChar w:fldCharType="begin"/>
      </w:r>
      <w:r>
        <w:rPr>
          <w:color w:val="auto"/>
          <w:highlight w:val="none"/>
        </w:rPr>
        <w:instrText xml:space="preserve"> PAGEREF _Toc5395 \h </w:instrText>
      </w:r>
      <w:r>
        <w:rPr>
          <w:color w:val="auto"/>
          <w:highlight w:val="none"/>
        </w:rPr>
        <w:fldChar w:fldCharType="separate"/>
      </w:r>
      <w:r>
        <w:rPr>
          <w:color w:val="auto"/>
          <w:highlight w:val="none"/>
        </w:rPr>
        <w:t>- 12 -</w:t>
      </w:r>
      <w:r>
        <w:rPr>
          <w:color w:val="auto"/>
          <w:highlight w:val="none"/>
        </w:rPr>
        <w:fldChar w:fldCharType="end"/>
      </w:r>
      <w:r>
        <w:rPr>
          <w:rFonts w:hint="eastAsia" w:ascii="仿宋" w:hAnsi="仿宋" w:eastAsia="仿宋" w:cs="仿宋"/>
          <w:color w:val="auto"/>
          <w:highlight w:val="none"/>
        </w:rPr>
        <w:fldChar w:fldCharType="end"/>
      </w:r>
    </w:p>
    <w:p w14:paraId="3464823C">
      <w:pPr>
        <w:pStyle w:val="18"/>
        <w:tabs>
          <w:tab w:val="right" w:leader="dot" w:pos="8845"/>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_Toc13661 </w:instrText>
      </w:r>
      <w:r>
        <w:rPr>
          <w:rFonts w:hint="eastAsia" w:ascii="仿宋" w:hAnsi="仿宋" w:eastAsia="仿宋" w:cs="仿宋"/>
          <w:color w:val="auto"/>
          <w:highlight w:val="none"/>
        </w:rPr>
        <w:fldChar w:fldCharType="separate"/>
      </w:r>
      <w:r>
        <w:rPr>
          <w:rFonts w:hint="eastAsia" w:ascii="宋体" w:hAnsi="宋体" w:cs="宋体"/>
          <w:color w:val="auto"/>
          <w:highlight w:val="none"/>
        </w:rPr>
        <w:t>第四条</w:t>
      </w:r>
      <w:r>
        <w:rPr>
          <w:rFonts w:ascii="宋体" w:hAnsi="宋体" w:cs="宋体"/>
          <w:color w:val="auto"/>
          <w:highlight w:val="none"/>
        </w:rPr>
        <w:t xml:space="preserve"> </w:t>
      </w:r>
      <w:r>
        <w:rPr>
          <w:rFonts w:hint="eastAsia" w:ascii="宋体" w:hAnsi="宋体" w:cs="宋体"/>
          <w:color w:val="auto"/>
          <w:highlight w:val="none"/>
        </w:rPr>
        <w:t>合同服务期</w:t>
      </w:r>
      <w:r>
        <w:rPr>
          <w:color w:val="auto"/>
          <w:highlight w:val="none"/>
        </w:rPr>
        <w:tab/>
      </w:r>
      <w:r>
        <w:rPr>
          <w:color w:val="auto"/>
          <w:highlight w:val="none"/>
        </w:rPr>
        <w:fldChar w:fldCharType="begin"/>
      </w:r>
      <w:r>
        <w:rPr>
          <w:color w:val="auto"/>
          <w:highlight w:val="none"/>
        </w:rPr>
        <w:instrText xml:space="preserve"> PAGEREF _Toc13661 \h </w:instrText>
      </w:r>
      <w:r>
        <w:rPr>
          <w:color w:val="auto"/>
          <w:highlight w:val="none"/>
        </w:rPr>
        <w:fldChar w:fldCharType="separate"/>
      </w:r>
      <w:r>
        <w:rPr>
          <w:color w:val="auto"/>
          <w:highlight w:val="none"/>
        </w:rPr>
        <w:t>- 12 -</w:t>
      </w:r>
      <w:r>
        <w:rPr>
          <w:color w:val="auto"/>
          <w:highlight w:val="none"/>
        </w:rPr>
        <w:fldChar w:fldCharType="end"/>
      </w:r>
      <w:r>
        <w:rPr>
          <w:rFonts w:hint="eastAsia" w:ascii="仿宋" w:hAnsi="仿宋" w:eastAsia="仿宋" w:cs="仿宋"/>
          <w:color w:val="auto"/>
          <w:highlight w:val="none"/>
        </w:rPr>
        <w:fldChar w:fldCharType="end"/>
      </w:r>
    </w:p>
    <w:p w14:paraId="3B457867">
      <w:pPr>
        <w:pStyle w:val="18"/>
        <w:tabs>
          <w:tab w:val="right" w:leader="dot" w:pos="8845"/>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_Toc18221 </w:instrText>
      </w:r>
      <w:r>
        <w:rPr>
          <w:rFonts w:hint="eastAsia" w:ascii="仿宋" w:hAnsi="仿宋" w:eastAsia="仿宋" w:cs="仿宋"/>
          <w:color w:val="auto"/>
          <w:highlight w:val="none"/>
        </w:rPr>
        <w:fldChar w:fldCharType="separate"/>
      </w:r>
      <w:r>
        <w:rPr>
          <w:rFonts w:hint="eastAsia" w:ascii="宋体" w:hAnsi="宋体" w:cs="宋体"/>
          <w:bCs/>
          <w:color w:val="auto"/>
          <w:highlight w:val="none"/>
        </w:rPr>
        <w:t>第五条</w:t>
      </w:r>
      <w:r>
        <w:rPr>
          <w:rFonts w:ascii="宋体" w:hAnsi="宋体" w:cs="宋体"/>
          <w:bCs/>
          <w:color w:val="auto"/>
          <w:highlight w:val="none"/>
        </w:rPr>
        <w:t xml:space="preserve"> </w:t>
      </w:r>
      <w:r>
        <w:rPr>
          <w:rFonts w:hint="eastAsia" w:ascii="宋体" w:hAnsi="宋体" w:cs="宋体"/>
          <w:bCs/>
          <w:color w:val="auto"/>
          <w:highlight w:val="none"/>
        </w:rPr>
        <w:t>付款方式</w:t>
      </w:r>
      <w:r>
        <w:rPr>
          <w:color w:val="auto"/>
          <w:highlight w:val="none"/>
        </w:rPr>
        <w:tab/>
      </w:r>
      <w:r>
        <w:rPr>
          <w:color w:val="auto"/>
          <w:highlight w:val="none"/>
        </w:rPr>
        <w:fldChar w:fldCharType="begin"/>
      </w:r>
      <w:r>
        <w:rPr>
          <w:color w:val="auto"/>
          <w:highlight w:val="none"/>
        </w:rPr>
        <w:instrText xml:space="preserve"> PAGEREF _Toc18221 \h </w:instrText>
      </w:r>
      <w:r>
        <w:rPr>
          <w:color w:val="auto"/>
          <w:highlight w:val="none"/>
        </w:rPr>
        <w:fldChar w:fldCharType="separate"/>
      </w:r>
      <w:r>
        <w:rPr>
          <w:color w:val="auto"/>
          <w:highlight w:val="none"/>
        </w:rPr>
        <w:t>- 12 -</w:t>
      </w:r>
      <w:r>
        <w:rPr>
          <w:color w:val="auto"/>
          <w:highlight w:val="none"/>
        </w:rPr>
        <w:fldChar w:fldCharType="end"/>
      </w:r>
      <w:r>
        <w:rPr>
          <w:rFonts w:hint="eastAsia" w:ascii="仿宋" w:hAnsi="仿宋" w:eastAsia="仿宋" w:cs="仿宋"/>
          <w:color w:val="auto"/>
          <w:highlight w:val="none"/>
        </w:rPr>
        <w:fldChar w:fldCharType="end"/>
      </w:r>
    </w:p>
    <w:p w14:paraId="599CE624">
      <w:pPr>
        <w:pStyle w:val="18"/>
        <w:tabs>
          <w:tab w:val="right" w:leader="dot" w:pos="8845"/>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_Toc3042 </w:instrText>
      </w:r>
      <w:r>
        <w:rPr>
          <w:rFonts w:hint="eastAsia" w:ascii="仿宋" w:hAnsi="仿宋" w:eastAsia="仿宋" w:cs="仿宋"/>
          <w:color w:val="auto"/>
          <w:highlight w:val="none"/>
        </w:rPr>
        <w:fldChar w:fldCharType="separate"/>
      </w:r>
      <w:r>
        <w:rPr>
          <w:rFonts w:hint="eastAsia" w:ascii="宋体" w:hAnsi="宋体" w:cs="宋体"/>
          <w:bCs/>
          <w:color w:val="auto"/>
          <w:highlight w:val="none"/>
        </w:rPr>
        <w:t>第六条 双方权利</w:t>
      </w:r>
      <w:r>
        <w:rPr>
          <w:rFonts w:hint="eastAsia" w:ascii="宋体" w:hAnsi="宋体" w:cs="宋体"/>
          <w:bCs/>
          <w:color w:val="auto"/>
          <w:highlight w:val="none"/>
          <w:lang w:val="en-US" w:eastAsia="zh-CN"/>
        </w:rPr>
        <w:t>与</w:t>
      </w:r>
      <w:r>
        <w:rPr>
          <w:rFonts w:hint="eastAsia" w:ascii="宋体" w:hAnsi="宋体" w:cs="宋体"/>
          <w:bCs/>
          <w:color w:val="auto"/>
          <w:highlight w:val="none"/>
        </w:rPr>
        <w:t>义务</w:t>
      </w:r>
      <w:r>
        <w:rPr>
          <w:color w:val="auto"/>
          <w:highlight w:val="none"/>
        </w:rPr>
        <w:tab/>
      </w:r>
      <w:r>
        <w:rPr>
          <w:color w:val="auto"/>
          <w:highlight w:val="none"/>
        </w:rPr>
        <w:fldChar w:fldCharType="begin"/>
      </w:r>
      <w:r>
        <w:rPr>
          <w:color w:val="auto"/>
          <w:highlight w:val="none"/>
        </w:rPr>
        <w:instrText xml:space="preserve"> PAGEREF _Toc3042 \h </w:instrText>
      </w:r>
      <w:r>
        <w:rPr>
          <w:color w:val="auto"/>
          <w:highlight w:val="none"/>
        </w:rPr>
        <w:fldChar w:fldCharType="separate"/>
      </w:r>
      <w:r>
        <w:rPr>
          <w:color w:val="auto"/>
          <w:highlight w:val="none"/>
        </w:rPr>
        <w:t>- 13 -</w:t>
      </w:r>
      <w:r>
        <w:rPr>
          <w:color w:val="auto"/>
          <w:highlight w:val="none"/>
        </w:rPr>
        <w:fldChar w:fldCharType="end"/>
      </w:r>
      <w:r>
        <w:rPr>
          <w:rFonts w:hint="eastAsia" w:ascii="仿宋" w:hAnsi="仿宋" w:eastAsia="仿宋" w:cs="仿宋"/>
          <w:color w:val="auto"/>
          <w:highlight w:val="none"/>
        </w:rPr>
        <w:fldChar w:fldCharType="end"/>
      </w:r>
    </w:p>
    <w:p w14:paraId="721AD86D">
      <w:pPr>
        <w:pStyle w:val="18"/>
        <w:tabs>
          <w:tab w:val="right" w:leader="dot" w:pos="8845"/>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_Toc6345 </w:instrText>
      </w:r>
      <w:r>
        <w:rPr>
          <w:rFonts w:hint="eastAsia" w:ascii="仿宋" w:hAnsi="仿宋" w:eastAsia="仿宋" w:cs="仿宋"/>
          <w:color w:val="auto"/>
          <w:highlight w:val="none"/>
        </w:rPr>
        <w:fldChar w:fldCharType="separate"/>
      </w:r>
      <w:r>
        <w:rPr>
          <w:rFonts w:hint="eastAsia" w:ascii="宋体" w:hAnsi="宋体" w:cs="宋体"/>
          <w:bCs/>
          <w:color w:val="auto"/>
          <w:highlight w:val="none"/>
        </w:rPr>
        <w:t>第七条</w:t>
      </w:r>
      <w:r>
        <w:rPr>
          <w:rFonts w:ascii="宋体" w:hAnsi="宋体" w:cs="宋体"/>
          <w:bCs/>
          <w:color w:val="auto"/>
          <w:highlight w:val="none"/>
        </w:rPr>
        <w:t xml:space="preserve"> </w:t>
      </w:r>
      <w:r>
        <w:rPr>
          <w:rFonts w:hint="eastAsia" w:ascii="宋体" w:hAnsi="宋体" w:cs="宋体"/>
          <w:bCs/>
          <w:color w:val="auto"/>
          <w:highlight w:val="none"/>
        </w:rPr>
        <w:t>违约责任</w:t>
      </w:r>
      <w:r>
        <w:rPr>
          <w:color w:val="auto"/>
          <w:highlight w:val="none"/>
        </w:rPr>
        <w:tab/>
      </w:r>
      <w:r>
        <w:rPr>
          <w:color w:val="auto"/>
          <w:highlight w:val="none"/>
        </w:rPr>
        <w:fldChar w:fldCharType="begin"/>
      </w:r>
      <w:r>
        <w:rPr>
          <w:color w:val="auto"/>
          <w:highlight w:val="none"/>
        </w:rPr>
        <w:instrText xml:space="preserve"> PAGEREF _Toc6345 \h </w:instrText>
      </w:r>
      <w:r>
        <w:rPr>
          <w:color w:val="auto"/>
          <w:highlight w:val="none"/>
        </w:rPr>
        <w:fldChar w:fldCharType="separate"/>
      </w:r>
      <w:r>
        <w:rPr>
          <w:color w:val="auto"/>
          <w:highlight w:val="none"/>
        </w:rPr>
        <w:t>- 14 -</w:t>
      </w:r>
      <w:r>
        <w:rPr>
          <w:color w:val="auto"/>
          <w:highlight w:val="none"/>
        </w:rPr>
        <w:fldChar w:fldCharType="end"/>
      </w:r>
      <w:r>
        <w:rPr>
          <w:rFonts w:hint="eastAsia" w:ascii="仿宋" w:hAnsi="仿宋" w:eastAsia="仿宋" w:cs="仿宋"/>
          <w:color w:val="auto"/>
          <w:highlight w:val="none"/>
        </w:rPr>
        <w:fldChar w:fldCharType="end"/>
      </w:r>
    </w:p>
    <w:p w14:paraId="72C99F10">
      <w:pPr>
        <w:pStyle w:val="18"/>
        <w:tabs>
          <w:tab w:val="right" w:leader="dot" w:pos="8845"/>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_Toc17589 </w:instrText>
      </w:r>
      <w:r>
        <w:rPr>
          <w:rFonts w:hint="eastAsia" w:ascii="仿宋" w:hAnsi="仿宋" w:eastAsia="仿宋" w:cs="仿宋"/>
          <w:color w:val="auto"/>
          <w:highlight w:val="none"/>
        </w:rPr>
        <w:fldChar w:fldCharType="separate"/>
      </w:r>
      <w:r>
        <w:rPr>
          <w:rFonts w:hint="eastAsia" w:ascii="宋体" w:hAnsi="宋体" w:cs="宋体"/>
          <w:bCs/>
          <w:color w:val="auto"/>
          <w:highlight w:val="none"/>
        </w:rPr>
        <w:t>第八条 质保期</w:t>
      </w:r>
      <w:r>
        <w:rPr>
          <w:color w:val="auto"/>
          <w:highlight w:val="none"/>
        </w:rPr>
        <w:tab/>
      </w:r>
      <w:r>
        <w:rPr>
          <w:color w:val="auto"/>
          <w:highlight w:val="none"/>
        </w:rPr>
        <w:fldChar w:fldCharType="begin"/>
      </w:r>
      <w:r>
        <w:rPr>
          <w:color w:val="auto"/>
          <w:highlight w:val="none"/>
        </w:rPr>
        <w:instrText xml:space="preserve"> PAGEREF _Toc17589 \h </w:instrText>
      </w:r>
      <w:r>
        <w:rPr>
          <w:color w:val="auto"/>
          <w:highlight w:val="none"/>
        </w:rPr>
        <w:fldChar w:fldCharType="separate"/>
      </w:r>
      <w:r>
        <w:rPr>
          <w:color w:val="auto"/>
          <w:highlight w:val="none"/>
        </w:rPr>
        <w:t>- 15 -</w:t>
      </w:r>
      <w:r>
        <w:rPr>
          <w:color w:val="auto"/>
          <w:highlight w:val="none"/>
        </w:rPr>
        <w:fldChar w:fldCharType="end"/>
      </w:r>
      <w:r>
        <w:rPr>
          <w:rFonts w:hint="eastAsia" w:ascii="仿宋" w:hAnsi="仿宋" w:eastAsia="仿宋" w:cs="仿宋"/>
          <w:color w:val="auto"/>
          <w:highlight w:val="none"/>
        </w:rPr>
        <w:fldChar w:fldCharType="end"/>
      </w:r>
    </w:p>
    <w:p w14:paraId="2974DE07">
      <w:pPr>
        <w:pStyle w:val="18"/>
        <w:tabs>
          <w:tab w:val="right" w:leader="dot" w:pos="8845"/>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_Toc24063 </w:instrText>
      </w:r>
      <w:r>
        <w:rPr>
          <w:rFonts w:hint="eastAsia" w:ascii="仿宋" w:hAnsi="仿宋" w:eastAsia="仿宋" w:cs="仿宋"/>
          <w:color w:val="auto"/>
          <w:highlight w:val="none"/>
        </w:rPr>
        <w:fldChar w:fldCharType="separate"/>
      </w:r>
      <w:r>
        <w:rPr>
          <w:rFonts w:hint="eastAsia" w:ascii="宋体" w:hAnsi="宋体" w:cs="宋体"/>
          <w:bCs/>
          <w:color w:val="auto"/>
          <w:highlight w:val="none"/>
        </w:rPr>
        <w:t>第九条 知识产权</w:t>
      </w:r>
      <w:r>
        <w:rPr>
          <w:color w:val="auto"/>
          <w:highlight w:val="none"/>
        </w:rPr>
        <w:tab/>
      </w:r>
      <w:r>
        <w:rPr>
          <w:color w:val="auto"/>
          <w:highlight w:val="none"/>
        </w:rPr>
        <w:fldChar w:fldCharType="begin"/>
      </w:r>
      <w:r>
        <w:rPr>
          <w:color w:val="auto"/>
          <w:highlight w:val="none"/>
        </w:rPr>
        <w:instrText xml:space="preserve"> PAGEREF _Toc24063 \h </w:instrText>
      </w:r>
      <w:r>
        <w:rPr>
          <w:color w:val="auto"/>
          <w:highlight w:val="none"/>
        </w:rPr>
        <w:fldChar w:fldCharType="separate"/>
      </w:r>
      <w:r>
        <w:rPr>
          <w:color w:val="auto"/>
          <w:highlight w:val="none"/>
        </w:rPr>
        <w:t>- 15 -</w:t>
      </w:r>
      <w:r>
        <w:rPr>
          <w:color w:val="auto"/>
          <w:highlight w:val="none"/>
        </w:rPr>
        <w:fldChar w:fldCharType="end"/>
      </w:r>
      <w:r>
        <w:rPr>
          <w:rFonts w:hint="eastAsia" w:ascii="仿宋" w:hAnsi="仿宋" w:eastAsia="仿宋" w:cs="仿宋"/>
          <w:color w:val="auto"/>
          <w:highlight w:val="none"/>
        </w:rPr>
        <w:fldChar w:fldCharType="end"/>
      </w:r>
    </w:p>
    <w:p w14:paraId="0A2BC8F7">
      <w:pPr>
        <w:pStyle w:val="18"/>
        <w:tabs>
          <w:tab w:val="right" w:leader="dot" w:pos="8845"/>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_Toc15396 </w:instrText>
      </w:r>
      <w:r>
        <w:rPr>
          <w:rFonts w:hint="eastAsia" w:ascii="仿宋" w:hAnsi="仿宋" w:eastAsia="仿宋" w:cs="仿宋"/>
          <w:color w:val="auto"/>
          <w:highlight w:val="none"/>
        </w:rPr>
        <w:fldChar w:fldCharType="separate"/>
      </w:r>
      <w:r>
        <w:rPr>
          <w:rFonts w:hint="eastAsia" w:ascii="宋体" w:hAnsi="宋体" w:cs="宋体"/>
          <w:bCs/>
          <w:color w:val="auto"/>
          <w:highlight w:val="none"/>
        </w:rPr>
        <w:t>第十条 争议解决方式</w:t>
      </w:r>
      <w:r>
        <w:rPr>
          <w:color w:val="auto"/>
          <w:highlight w:val="none"/>
        </w:rPr>
        <w:tab/>
      </w:r>
      <w:r>
        <w:rPr>
          <w:color w:val="auto"/>
          <w:highlight w:val="none"/>
        </w:rPr>
        <w:fldChar w:fldCharType="begin"/>
      </w:r>
      <w:r>
        <w:rPr>
          <w:color w:val="auto"/>
          <w:highlight w:val="none"/>
        </w:rPr>
        <w:instrText xml:space="preserve"> PAGEREF _Toc15396 \h </w:instrText>
      </w:r>
      <w:r>
        <w:rPr>
          <w:color w:val="auto"/>
          <w:highlight w:val="none"/>
        </w:rPr>
        <w:fldChar w:fldCharType="separate"/>
      </w:r>
      <w:r>
        <w:rPr>
          <w:color w:val="auto"/>
          <w:highlight w:val="none"/>
        </w:rPr>
        <w:t>- 15 -</w:t>
      </w:r>
      <w:r>
        <w:rPr>
          <w:color w:val="auto"/>
          <w:highlight w:val="none"/>
        </w:rPr>
        <w:fldChar w:fldCharType="end"/>
      </w:r>
      <w:r>
        <w:rPr>
          <w:rFonts w:hint="eastAsia" w:ascii="仿宋" w:hAnsi="仿宋" w:eastAsia="仿宋" w:cs="仿宋"/>
          <w:color w:val="auto"/>
          <w:highlight w:val="none"/>
        </w:rPr>
        <w:fldChar w:fldCharType="end"/>
      </w:r>
    </w:p>
    <w:p w14:paraId="5F76F7C1">
      <w:pPr>
        <w:pStyle w:val="18"/>
        <w:tabs>
          <w:tab w:val="right" w:leader="dot" w:pos="8845"/>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_Toc24601 </w:instrText>
      </w:r>
      <w:r>
        <w:rPr>
          <w:rFonts w:hint="eastAsia" w:ascii="仿宋" w:hAnsi="仿宋" w:eastAsia="仿宋" w:cs="仿宋"/>
          <w:color w:val="auto"/>
          <w:highlight w:val="none"/>
        </w:rPr>
        <w:fldChar w:fldCharType="separate"/>
      </w:r>
      <w:r>
        <w:rPr>
          <w:rFonts w:hint="eastAsia" w:ascii="宋体" w:hAnsi="宋体" w:cs="宋体"/>
          <w:bCs/>
          <w:color w:val="auto"/>
          <w:highlight w:val="none"/>
        </w:rPr>
        <w:t>第十一条 通知与送达</w:t>
      </w:r>
      <w:r>
        <w:rPr>
          <w:color w:val="auto"/>
          <w:highlight w:val="none"/>
        </w:rPr>
        <w:tab/>
      </w:r>
      <w:r>
        <w:rPr>
          <w:color w:val="auto"/>
          <w:highlight w:val="none"/>
        </w:rPr>
        <w:fldChar w:fldCharType="begin"/>
      </w:r>
      <w:r>
        <w:rPr>
          <w:color w:val="auto"/>
          <w:highlight w:val="none"/>
        </w:rPr>
        <w:instrText xml:space="preserve"> PAGEREF _Toc24601 \h </w:instrText>
      </w:r>
      <w:r>
        <w:rPr>
          <w:color w:val="auto"/>
          <w:highlight w:val="none"/>
        </w:rPr>
        <w:fldChar w:fldCharType="separate"/>
      </w:r>
      <w:r>
        <w:rPr>
          <w:color w:val="auto"/>
          <w:highlight w:val="none"/>
        </w:rPr>
        <w:t>- 15 -</w:t>
      </w:r>
      <w:r>
        <w:rPr>
          <w:color w:val="auto"/>
          <w:highlight w:val="none"/>
        </w:rPr>
        <w:fldChar w:fldCharType="end"/>
      </w:r>
      <w:r>
        <w:rPr>
          <w:rFonts w:hint="eastAsia" w:ascii="仿宋" w:hAnsi="仿宋" w:eastAsia="仿宋" w:cs="仿宋"/>
          <w:color w:val="auto"/>
          <w:highlight w:val="none"/>
        </w:rPr>
        <w:fldChar w:fldCharType="end"/>
      </w:r>
    </w:p>
    <w:p w14:paraId="2A5A00DA">
      <w:pPr>
        <w:pStyle w:val="18"/>
        <w:tabs>
          <w:tab w:val="right" w:leader="dot" w:pos="8845"/>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_Toc17344 </w:instrText>
      </w:r>
      <w:r>
        <w:rPr>
          <w:rFonts w:hint="eastAsia" w:ascii="仿宋" w:hAnsi="仿宋" w:eastAsia="仿宋" w:cs="仿宋"/>
          <w:color w:val="auto"/>
          <w:highlight w:val="none"/>
        </w:rPr>
        <w:fldChar w:fldCharType="separate"/>
      </w:r>
      <w:r>
        <w:rPr>
          <w:rFonts w:hint="eastAsia" w:ascii="宋体" w:hAnsi="宋体" w:cs="宋体"/>
          <w:bCs/>
          <w:color w:val="auto"/>
          <w:highlight w:val="none"/>
        </w:rPr>
        <w:t>第十二条 其他条款</w:t>
      </w:r>
      <w:r>
        <w:rPr>
          <w:color w:val="auto"/>
          <w:highlight w:val="none"/>
        </w:rPr>
        <w:tab/>
      </w:r>
      <w:r>
        <w:rPr>
          <w:color w:val="auto"/>
          <w:highlight w:val="none"/>
        </w:rPr>
        <w:fldChar w:fldCharType="begin"/>
      </w:r>
      <w:r>
        <w:rPr>
          <w:color w:val="auto"/>
          <w:highlight w:val="none"/>
        </w:rPr>
        <w:instrText xml:space="preserve"> PAGEREF _Toc17344 \h </w:instrText>
      </w:r>
      <w:r>
        <w:rPr>
          <w:color w:val="auto"/>
          <w:highlight w:val="none"/>
        </w:rPr>
        <w:fldChar w:fldCharType="separate"/>
      </w:r>
      <w:r>
        <w:rPr>
          <w:color w:val="auto"/>
          <w:highlight w:val="none"/>
        </w:rPr>
        <w:t>- 16 -</w:t>
      </w:r>
      <w:r>
        <w:rPr>
          <w:color w:val="auto"/>
          <w:highlight w:val="none"/>
        </w:rPr>
        <w:fldChar w:fldCharType="end"/>
      </w:r>
      <w:r>
        <w:rPr>
          <w:rFonts w:hint="eastAsia" w:ascii="仿宋" w:hAnsi="仿宋" w:eastAsia="仿宋" w:cs="仿宋"/>
          <w:color w:val="auto"/>
          <w:highlight w:val="none"/>
        </w:rPr>
        <w:fldChar w:fldCharType="end"/>
      </w:r>
    </w:p>
    <w:p w14:paraId="11F06FC1">
      <w:pPr>
        <w:pStyle w:val="17"/>
        <w:tabs>
          <w:tab w:val="right" w:leader="dot" w:pos="8845"/>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_Toc18981 </w:instrText>
      </w:r>
      <w:r>
        <w:rPr>
          <w:rFonts w:hint="eastAsia" w:ascii="仿宋" w:hAnsi="仿宋" w:eastAsia="仿宋" w:cs="仿宋"/>
          <w:color w:val="auto"/>
          <w:highlight w:val="none"/>
        </w:rPr>
        <w:fldChar w:fldCharType="separate"/>
      </w:r>
      <w:r>
        <w:rPr>
          <w:rFonts w:hint="eastAsia" w:ascii="黑体" w:hAnsi="黑体" w:eastAsia="黑体" w:cs="黑体"/>
          <w:bCs/>
          <w:color w:val="auto"/>
          <w:szCs w:val="32"/>
          <w:highlight w:val="none"/>
        </w:rPr>
        <w:t>第三章 项目需求</w:t>
      </w:r>
      <w:r>
        <w:rPr>
          <w:color w:val="auto"/>
          <w:highlight w:val="none"/>
        </w:rPr>
        <w:tab/>
      </w:r>
      <w:r>
        <w:rPr>
          <w:color w:val="auto"/>
          <w:highlight w:val="none"/>
        </w:rPr>
        <w:fldChar w:fldCharType="begin"/>
      </w:r>
      <w:r>
        <w:rPr>
          <w:color w:val="auto"/>
          <w:highlight w:val="none"/>
        </w:rPr>
        <w:instrText xml:space="preserve"> PAGEREF _Toc18981 \h </w:instrText>
      </w:r>
      <w:r>
        <w:rPr>
          <w:color w:val="auto"/>
          <w:highlight w:val="none"/>
        </w:rPr>
        <w:fldChar w:fldCharType="separate"/>
      </w:r>
      <w:r>
        <w:rPr>
          <w:color w:val="auto"/>
          <w:highlight w:val="none"/>
        </w:rPr>
        <w:t>- 17 -</w:t>
      </w:r>
      <w:r>
        <w:rPr>
          <w:color w:val="auto"/>
          <w:highlight w:val="none"/>
        </w:rPr>
        <w:fldChar w:fldCharType="end"/>
      </w:r>
      <w:r>
        <w:rPr>
          <w:rFonts w:hint="eastAsia" w:ascii="仿宋" w:hAnsi="仿宋" w:eastAsia="仿宋" w:cs="仿宋"/>
          <w:color w:val="auto"/>
          <w:highlight w:val="none"/>
        </w:rPr>
        <w:fldChar w:fldCharType="end"/>
      </w:r>
    </w:p>
    <w:p w14:paraId="4EEC947B">
      <w:pPr>
        <w:pStyle w:val="18"/>
        <w:tabs>
          <w:tab w:val="right" w:leader="dot" w:pos="8845"/>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_Toc791 </w:instrText>
      </w:r>
      <w:r>
        <w:rPr>
          <w:rFonts w:hint="eastAsia" w:ascii="仿宋" w:hAnsi="仿宋" w:eastAsia="仿宋" w:cs="仿宋"/>
          <w:color w:val="auto"/>
          <w:highlight w:val="none"/>
        </w:rPr>
        <w:fldChar w:fldCharType="separate"/>
      </w:r>
      <w:r>
        <w:rPr>
          <w:rFonts w:hint="eastAsia" w:ascii="宋体" w:hAnsi="宋体" w:cs="宋体"/>
          <w:bCs/>
          <w:color w:val="auto"/>
          <w:highlight w:val="none"/>
        </w:rPr>
        <w:t>一、背景</w:t>
      </w:r>
      <w:r>
        <w:rPr>
          <w:color w:val="auto"/>
          <w:highlight w:val="none"/>
        </w:rPr>
        <w:tab/>
      </w:r>
      <w:r>
        <w:rPr>
          <w:color w:val="auto"/>
          <w:highlight w:val="none"/>
        </w:rPr>
        <w:fldChar w:fldCharType="begin"/>
      </w:r>
      <w:r>
        <w:rPr>
          <w:color w:val="auto"/>
          <w:highlight w:val="none"/>
        </w:rPr>
        <w:instrText xml:space="preserve"> PAGEREF _Toc791 \h </w:instrText>
      </w:r>
      <w:r>
        <w:rPr>
          <w:color w:val="auto"/>
          <w:highlight w:val="none"/>
        </w:rPr>
        <w:fldChar w:fldCharType="separate"/>
      </w:r>
      <w:r>
        <w:rPr>
          <w:color w:val="auto"/>
          <w:highlight w:val="none"/>
        </w:rPr>
        <w:t>- 17 -</w:t>
      </w:r>
      <w:r>
        <w:rPr>
          <w:color w:val="auto"/>
          <w:highlight w:val="none"/>
        </w:rPr>
        <w:fldChar w:fldCharType="end"/>
      </w:r>
      <w:r>
        <w:rPr>
          <w:rFonts w:hint="eastAsia" w:ascii="仿宋" w:hAnsi="仿宋" w:eastAsia="仿宋" w:cs="仿宋"/>
          <w:color w:val="auto"/>
          <w:highlight w:val="none"/>
        </w:rPr>
        <w:fldChar w:fldCharType="end"/>
      </w:r>
    </w:p>
    <w:p w14:paraId="06F30045">
      <w:pPr>
        <w:pStyle w:val="18"/>
        <w:tabs>
          <w:tab w:val="right" w:leader="dot" w:pos="8845"/>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_Toc4942 </w:instrText>
      </w:r>
      <w:r>
        <w:rPr>
          <w:rFonts w:hint="eastAsia" w:ascii="仿宋" w:hAnsi="仿宋" w:eastAsia="仿宋" w:cs="仿宋"/>
          <w:color w:val="auto"/>
          <w:highlight w:val="none"/>
        </w:rPr>
        <w:fldChar w:fldCharType="separate"/>
      </w:r>
      <w:r>
        <w:rPr>
          <w:rFonts w:hint="eastAsia" w:ascii="宋体" w:hAnsi="宋体" w:cs="宋体"/>
          <w:bCs/>
          <w:color w:val="auto"/>
          <w:highlight w:val="none"/>
        </w:rPr>
        <w:t>二、建设目标</w:t>
      </w:r>
      <w:r>
        <w:rPr>
          <w:color w:val="auto"/>
          <w:highlight w:val="none"/>
        </w:rPr>
        <w:tab/>
      </w:r>
      <w:r>
        <w:rPr>
          <w:color w:val="auto"/>
          <w:highlight w:val="none"/>
        </w:rPr>
        <w:fldChar w:fldCharType="begin"/>
      </w:r>
      <w:r>
        <w:rPr>
          <w:color w:val="auto"/>
          <w:highlight w:val="none"/>
        </w:rPr>
        <w:instrText xml:space="preserve"> PAGEREF _Toc4942 \h </w:instrText>
      </w:r>
      <w:r>
        <w:rPr>
          <w:color w:val="auto"/>
          <w:highlight w:val="none"/>
        </w:rPr>
        <w:fldChar w:fldCharType="separate"/>
      </w:r>
      <w:r>
        <w:rPr>
          <w:color w:val="auto"/>
          <w:highlight w:val="none"/>
        </w:rPr>
        <w:t>- 18 -</w:t>
      </w:r>
      <w:r>
        <w:rPr>
          <w:color w:val="auto"/>
          <w:highlight w:val="none"/>
        </w:rPr>
        <w:fldChar w:fldCharType="end"/>
      </w:r>
      <w:r>
        <w:rPr>
          <w:rFonts w:hint="eastAsia" w:ascii="仿宋" w:hAnsi="仿宋" w:eastAsia="仿宋" w:cs="仿宋"/>
          <w:color w:val="auto"/>
          <w:highlight w:val="none"/>
        </w:rPr>
        <w:fldChar w:fldCharType="end"/>
      </w:r>
    </w:p>
    <w:p w14:paraId="1644CB87">
      <w:pPr>
        <w:pStyle w:val="18"/>
        <w:tabs>
          <w:tab w:val="right" w:leader="dot" w:pos="8845"/>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_Toc4917 </w:instrText>
      </w:r>
      <w:r>
        <w:rPr>
          <w:rFonts w:hint="eastAsia" w:ascii="仿宋" w:hAnsi="仿宋" w:eastAsia="仿宋" w:cs="仿宋"/>
          <w:color w:val="auto"/>
          <w:highlight w:val="none"/>
        </w:rPr>
        <w:fldChar w:fldCharType="separate"/>
      </w:r>
      <w:r>
        <w:rPr>
          <w:rFonts w:hint="eastAsia" w:ascii="宋体" w:hAnsi="宋体" w:cs="宋体"/>
          <w:bCs/>
          <w:color w:val="auto"/>
          <w:highlight w:val="none"/>
        </w:rPr>
        <w:t>三、项目需求</w:t>
      </w:r>
      <w:r>
        <w:rPr>
          <w:color w:val="auto"/>
          <w:highlight w:val="none"/>
        </w:rPr>
        <w:tab/>
      </w:r>
      <w:r>
        <w:rPr>
          <w:color w:val="auto"/>
          <w:highlight w:val="none"/>
        </w:rPr>
        <w:fldChar w:fldCharType="begin"/>
      </w:r>
      <w:r>
        <w:rPr>
          <w:color w:val="auto"/>
          <w:highlight w:val="none"/>
        </w:rPr>
        <w:instrText xml:space="preserve"> PAGEREF _Toc4917 \h </w:instrText>
      </w:r>
      <w:r>
        <w:rPr>
          <w:color w:val="auto"/>
          <w:highlight w:val="none"/>
        </w:rPr>
        <w:fldChar w:fldCharType="separate"/>
      </w:r>
      <w:r>
        <w:rPr>
          <w:color w:val="auto"/>
          <w:highlight w:val="none"/>
        </w:rPr>
        <w:t>- 19 -</w:t>
      </w:r>
      <w:r>
        <w:rPr>
          <w:color w:val="auto"/>
          <w:highlight w:val="none"/>
        </w:rPr>
        <w:fldChar w:fldCharType="end"/>
      </w:r>
      <w:r>
        <w:rPr>
          <w:rFonts w:hint="eastAsia" w:ascii="仿宋" w:hAnsi="仿宋" w:eastAsia="仿宋" w:cs="仿宋"/>
          <w:color w:val="auto"/>
          <w:highlight w:val="none"/>
        </w:rPr>
        <w:fldChar w:fldCharType="end"/>
      </w:r>
    </w:p>
    <w:p w14:paraId="4ABB586E">
      <w:pPr>
        <w:pStyle w:val="17"/>
        <w:tabs>
          <w:tab w:val="right" w:leader="dot" w:pos="8845"/>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_Toc7377 </w:instrText>
      </w:r>
      <w:r>
        <w:rPr>
          <w:rFonts w:hint="eastAsia" w:ascii="仿宋" w:hAnsi="仿宋" w:eastAsia="仿宋" w:cs="仿宋"/>
          <w:color w:val="auto"/>
          <w:highlight w:val="none"/>
        </w:rPr>
        <w:fldChar w:fldCharType="separate"/>
      </w:r>
      <w:r>
        <w:rPr>
          <w:rFonts w:hint="eastAsia" w:ascii="黑体" w:hAnsi="黑体" w:eastAsia="黑体" w:cs="黑体"/>
          <w:bCs/>
          <w:color w:val="auto"/>
          <w:szCs w:val="32"/>
          <w:highlight w:val="none"/>
        </w:rPr>
        <w:t>第四章 比选申请文件（格式）</w:t>
      </w:r>
      <w:r>
        <w:rPr>
          <w:color w:val="auto"/>
          <w:highlight w:val="none"/>
        </w:rPr>
        <w:tab/>
      </w:r>
      <w:r>
        <w:rPr>
          <w:color w:val="auto"/>
          <w:highlight w:val="none"/>
        </w:rPr>
        <w:fldChar w:fldCharType="begin"/>
      </w:r>
      <w:r>
        <w:rPr>
          <w:color w:val="auto"/>
          <w:highlight w:val="none"/>
        </w:rPr>
        <w:instrText xml:space="preserve"> PAGEREF _Toc7377 \h </w:instrText>
      </w:r>
      <w:r>
        <w:rPr>
          <w:color w:val="auto"/>
          <w:highlight w:val="none"/>
        </w:rPr>
        <w:fldChar w:fldCharType="separate"/>
      </w:r>
      <w:r>
        <w:rPr>
          <w:color w:val="auto"/>
          <w:highlight w:val="none"/>
        </w:rPr>
        <w:t>- 21 -</w:t>
      </w:r>
      <w:r>
        <w:rPr>
          <w:color w:val="auto"/>
          <w:highlight w:val="none"/>
        </w:rPr>
        <w:fldChar w:fldCharType="end"/>
      </w:r>
      <w:r>
        <w:rPr>
          <w:rFonts w:hint="eastAsia" w:ascii="仿宋" w:hAnsi="仿宋" w:eastAsia="仿宋" w:cs="仿宋"/>
          <w:color w:val="auto"/>
          <w:highlight w:val="none"/>
        </w:rPr>
        <w:fldChar w:fldCharType="end"/>
      </w:r>
    </w:p>
    <w:p w14:paraId="16D21E94">
      <w:pPr>
        <w:pStyle w:val="18"/>
        <w:tabs>
          <w:tab w:val="right" w:leader="dot" w:pos="8845"/>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_Toc21302 </w:instrText>
      </w:r>
      <w:r>
        <w:rPr>
          <w:rFonts w:hint="eastAsia" w:ascii="仿宋" w:hAnsi="仿宋" w:eastAsia="仿宋" w:cs="仿宋"/>
          <w:color w:val="auto"/>
          <w:highlight w:val="none"/>
        </w:rPr>
        <w:fldChar w:fldCharType="separate"/>
      </w:r>
      <w:r>
        <w:rPr>
          <w:rFonts w:hint="eastAsia" w:ascii="仿宋_GB2312" w:hAnsi="仿宋_GB2312" w:eastAsia="仿宋_GB2312" w:cs="仿宋_GB2312"/>
          <w:bCs/>
          <w:color w:val="auto"/>
          <w:szCs w:val="32"/>
          <w:highlight w:val="none"/>
        </w:rPr>
        <w:t>一、资格审查章节目录</w:t>
      </w:r>
      <w:r>
        <w:rPr>
          <w:color w:val="auto"/>
          <w:highlight w:val="none"/>
        </w:rPr>
        <w:tab/>
      </w:r>
      <w:r>
        <w:rPr>
          <w:color w:val="auto"/>
          <w:highlight w:val="none"/>
        </w:rPr>
        <w:fldChar w:fldCharType="begin"/>
      </w:r>
      <w:r>
        <w:rPr>
          <w:color w:val="auto"/>
          <w:highlight w:val="none"/>
        </w:rPr>
        <w:instrText xml:space="preserve"> PAGEREF _Toc21302 \h </w:instrText>
      </w:r>
      <w:r>
        <w:rPr>
          <w:color w:val="auto"/>
          <w:highlight w:val="none"/>
        </w:rPr>
        <w:fldChar w:fldCharType="separate"/>
      </w:r>
      <w:r>
        <w:rPr>
          <w:color w:val="auto"/>
          <w:highlight w:val="none"/>
        </w:rPr>
        <w:t>- 22 -</w:t>
      </w:r>
      <w:r>
        <w:rPr>
          <w:color w:val="auto"/>
          <w:highlight w:val="none"/>
        </w:rPr>
        <w:fldChar w:fldCharType="end"/>
      </w:r>
      <w:r>
        <w:rPr>
          <w:rFonts w:hint="eastAsia" w:ascii="仿宋" w:hAnsi="仿宋" w:eastAsia="仿宋" w:cs="仿宋"/>
          <w:color w:val="auto"/>
          <w:highlight w:val="none"/>
        </w:rPr>
        <w:fldChar w:fldCharType="end"/>
      </w:r>
    </w:p>
    <w:p w14:paraId="33D10761">
      <w:pPr>
        <w:pStyle w:val="18"/>
        <w:tabs>
          <w:tab w:val="right" w:leader="dot" w:pos="8845"/>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_Toc10442 </w:instrText>
      </w:r>
      <w:r>
        <w:rPr>
          <w:rFonts w:hint="eastAsia" w:ascii="仿宋" w:hAnsi="仿宋" w:eastAsia="仿宋" w:cs="仿宋"/>
          <w:color w:val="auto"/>
          <w:highlight w:val="none"/>
        </w:rPr>
        <w:fldChar w:fldCharType="separate"/>
      </w:r>
      <w:r>
        <w:rPr>
          <w:rFonts w:hint="eastAsia" w:ascii="仿宋_GB2312" w:hAnsi="仿宋_GB2312" w:eastAsia="仿宋_GB2312" w:cs="仿宋_GB2312"/>
          <w:bCs/>
          <w:color w:val="auto"/>
          <w:szCs w:val="32"/>
          <w:highlight w:val="none"/>
        </w:rPr>
        <w:t>二、技术部分材料</w:t>
      </w:r>
      <w:r>
        <w:rPr>
          <w:color w:val="auto"/>
          <w:highlight w:val="none"/>
        </w:rPr>
        <w:tab/>
      </w:r>
      <w:r>
        <w:rPr>
          <w:color w:val="auto"/>
          <w:highlight w:val="none"/>
        </w:rPr>
        <w:fldChar w:fldCharType="begin"/>
      </w:r>
      <w:r>
        <w:rPr>
          <w:color w:val="auto"/>
          <w:highlight w:val="none"/>
        </w:rPr>
        <w:instrText xml:space="preserve"> PAGEREF _Toc10442 \h </w:instrText>
      </w:r>
      <w:r>
        <w:rPr>
          <w:color w:val="auto"/>
          <w:highlight w:val="none"/>
        </w:rPr>
        <w:fldChar w:fldCharType="separate"/>
      </w:r>
      <w:r>
        <w:rPr>
          <w:color w:val="auto"/>
          <w:highlight w:val="none"/>
        </w:rPr>
        <w:t>- 31 -</w:t>
      </w:r>
      <w:r>
        <w:rPr>
          <w:color w:val="auto"/>
          <w:highlight w:val="none"/>
        </w:rPr>
        <w:fldChar w:fldCharType="end"/>
      </w:r>
      <w:r>
        <w:rPr>
          <w:rFonts w:hint="eastAsia" w:ascii="仿宋" w:hAnsi="仿宋" w:eastAsia="仿宋" w:cs="仿宋"/>
          <w:color w:val="auto"/>
          <w:highlight w:val="none"/>
        </w:rPr>
        <w:fldChar w:fldCharType="end"/>
      </w:r>
    </w:p>
    <w:p w14:paraId="6DDAE026">
      <w:pPr>
        <w:pStyle w:val="18"/>
        <w:tabs>
          <w:tab w:val="right" w:leader="dot" w:pos="8845"/>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_Toc9845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32"/>
          <w:highlight w:val="none"/>
        </w:rPr>
        <w:t>三、商务部分材料</w:t>
      </w:r>
      <w:r>
        <w:rPr>
          <w:color w:val="auto"/>
          <w:highlight w:val="none"/>
        </w:rPr>
        <w:tab/>
      </w:r>
      <w:r>
        <w:rPr>
          <w:color w:val="auto"/>
          <w:highlight w:val="none"/>
        </w:rPr>
        <w:fldChar w:fldCharType="begin"/>
      </w:r>
      <w:r>
        <w:rPr>
          <w:color w:val="auto"/>
          <w:highlight w:val="none"/>
        </w:rPr>
        <w:instrText xml:space="preserve"> PAGEREF _Toc9845 \h </w:instrText>
      </w:r>
      <w:r>
        <w:rPr>
          <w:color w:val="auto"/>
          <w:highlight w:val="none"/>
        </w:rPr>
        <w:fldChar w:fldCharType="separate"/>
      </w:r>
      <w:r>
        <w:rPr>
          <w:color w:val="auto"/>
          <w:highlight w:val="none"/>
        </w:rPr>
        <w:t>- 33 -</w:t>
      </w:r>
      <w:r>
        <w:rPr>
          <w:color w:val="auto"/>
          <w:highlight w:val="none"/>
        </w:rPr>
        <w:fldChar w:fldCharType="end"/>
      </w:r>
      <w:r>
        <w:rPr>
          <w:rFonts w:hint="eastAsia" w:ascii="仿宋" w:hAnsi="仿宋" w:eastAsia="仿宋" w:cs="仿宋"/>
          <w:color w:val="auto"/>
          <w:highlight w:val="none"/>
        </w:rPr>
        <w:fldChar w:fldCharType="end"/>
      </w:r>
    </w:p>
    <w:p w14:paraId="4B2609D2">
      <w:pPr>
        <w:pStyle w:val="17"/>
        <w:tabs>
          <w:tab w:val="right" w:leader="dot" w:pos="8845"/>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_Toc14379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32"/>
          <w:highlight w:val="none"/>
        </w:rPr>
        <w:t>第</w:t>
      </w:r>
      <w:r>
        <w:rPr>
          <w:rFonts w:hint="eastAsia" w:ascii="仿宋" w:hAnsi="仿宋" w:eastAsia="仿宋" w:cs="仿宋"/>
          <w:bCs/>
          <w:color w:val="auto"/>
          <w:szCs w:val="32"/>
          <w:highlight w:val="none"/>
          <w:lang w:val="en-US" w:eastAsia="zh-CN"/>
        </w:rPr>
        <w:t>五</w:t>
      </w:r>
      <w:r>
        <w:rPr>
          <w:rFonts w:hint="eastAsia" w:ascii="仿宋" w:hAnsi="仿宋" w:eastAsia="仿宋" w:cs="仿宋"/>
          <w:bCs/>
          <w:color w:val="auto"/>
          <w:szCs w:val="32"/>
          <w:highlight w:val="none"/>
        </w:rPr>
        <w:t>章 评比办法</w:t>
      </w:r>
      <w:r>
        <w:rPr>
          <w:color w:val="auto"/>
          <w:highlight w:val="none"/>
        </w:rPr>
        <w:tab/>
      </w:r>
      <w:r>
        <w:rPr>
          <w:color w:val="auto"/>
          <w:highlight w:val="none"/>
        </w:rPr>
        <w:fldChar w:fldCharType="begin"/>
      </w:r>
      <w:r>
        <w:rPr>
          <w:color w:val="auto"/>
          <w:highlight w:val="none"/>
        </w:rPr>
        <w:instrText xml:space="preserve"> PAGEREF _Toc14379 \h </w:instrText>
      </w:r>
      <w:r>
        <w:rPr>
          <w:color w:val="auto"/>
          <w:highlight w:val="none"/>
        </w:rPr>
        <w:fldChar w:fldCharType="separate"/>
      </w:r>
      <w:r>
        <w:rPr>
          <w:color w:val="auto"/>
          <w:highlight w:val="none"/>
        </w:rPr>
        <w:t>- 34 -</w:t>
      </w:r>
      <w:r>
        <w:rPr>
          <w:color w:val="auto"/>
          <w:highlight w:val="none"/>
        </w:rPr>
        <w:fldChar w:fldCharType="end"/>
      </w:r>
      <w:r>
        <w:rPr>
          <w:rFonts w:hint="eastAsia" w:ascii="仿宋" w:hAnsi="仿宋" w:eastAsia="仿宋" w:cs="仿宋"/>
          <w:color w:val="auto"/>
          <w:highlight w:val="none"/>
        </w:rPr>
        <w:fldChar w:fldCharType="end"/>
      </w:r>
    </w:p>
    <w:p w14:paraId="11F743DE">
      <w:pPr>
        <w:pStyle w:val="18"/>
        <w:tabs>
          <w:tab w:val="right" w:leader="dot" w:pos="8845"/>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_Toc4377 </w:instrText>
      </w:r>
      <w:r>
        <w:rPr>
          <w:rFonts w:hint="eastAsia" w:ascii="仿宋" w:hAnsi="仿宋" w:eastAsia="仿宋" w:cs="仿宋"/>
          <w:color w:val="auto"/>
          <w:highlight w:val="none"/>
        </w:rPr>
        <w:fldChar w:fldCharType="separate"/>
      </w:r>
      <w:r>
        <w:rPr>
          <w:rFonts w:hint="eastAsia" w:ascii="黑体" w:hAnsi="黑体" w:eastAsia="黑体" w:cs="黑体"/>
          <w:color w:val="auto"/>
          <w:szCs w:val="28"/>
          <w:highlight w:val="none"/>
        </w:rPr>
        <w:t>一、综合评分办法</w:t>
      </w:r>
      <w:r>
        <w:rPr>
          <w:color w:val="auto"/>
          <w:highlight w:val="none"/>
        </w:rPr>
        <w:tab/>
      </w:r>
      <w:r>
        <w:rPr>
          <w:color w:val="auto"/>
          <w:highlight w:val="none"/>
        </w:rPr>
        <w:fldChar w:fldCharType="begin"/>
      </w:r>
      <w:r>
        <w:rPr>
          <w:color w:val="auto"/>
          <w:highlight w:val="none"/>
        </w:rPr>
        <w:instrText xml:space="preserve"> PAGEREF _Toc4377 \h </w:instrText>
      </w:r>
      <w:r>
        <w:rPr>
          <w:color w:val="auto"/>
          <w:highlight w:val="none"/>
        </w:rPr>
        <w:fldChar w:fldCharType="separate"/>
      </w:r>
      <w:r>
        <w:rPr>
          <w:color w:val="auto"/>
          <w:highlight w:val="none"/>
        </w:rPr>
        <w:t>- 34 -</w:t>
      </w:r>
      <w:r>
        <w:rPr>
          <w:color w:val="auto"/>
          <w:highlight w:val="none"/>
        </w:rPr>
        <w:fldChar w:fldCharType="end"/>
      </w:r>
      <w:r>
        <w:rPr>
          <w:rFonts w:hint="eastAsia" w:ascii="仿宋" w:hAnsi="仿宋" w:eastAsia="仿宋" w:cs="仿宋"/>
          <w:color w:val="auto"/>
          <w:highlight w:val="none"/>
        </w:rPr>
        <w:fldChar w:fldCharType="end"/>
      </w:r>
    </w:p>
    <w:p w14:paraId="6827E7F6">
      <w:pPr>
        <w:pStyle w:val="18"/>
        <w:tabs>
          <w:tab w:val="right" w:leader="dot" w:pos="8845"/>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_Toc4499 </w:instrText>
      </w:r>
      <w:r>
        <w:rPr>
          <w:rFonts w:hint="eastAsia" w:ascii="仿宋" w:hAnsi="仿宋" w:eastAsia="仿宋" w:cs="仿宋"/>
          <w:color w:val="auto"/>
          <w:highlight w:val="none"/>
        </w:rPr>
        <w:fldChar w:fldCharType="separate"/>
      </w:r>
      <w:r>
        <w:rPr>
          <w:rFonts w:hint="eastAsia" w:ascii="黑体" w:hAnsi="黑体" w:eastAsia="黑体" w:cs="黑体"/>
          <w:color w:val="auto"/>
          <w:szCs w:val="28"/>
          <w:highlight w:val="none"/>
        </w:rPr>
        <w:t>二、总分计算公式</w:t>
      </w:r>
      <w:r>
        <w:rPr>
          <w:color w:val="auto"/>
          <w:highlight w:val="none"/>
        </w:rPr>
        <w:tab/>
      </w:r>
      <w:r>
        <w:rPr>
          <w:color w:val="auto"/>
          <w:highlight w:val="none"/>
        </w:rPr>
        <w:fldChar w:fldCharType="begin"/>
      </w:r>
      <w:r>
        <w:rPr>
          <w:color w:val="auto"/>
          <w:highlight w:val="none"/>
        </w:rPr>
        <w:instrText xml:space="preserve"> PAGEREF _Toc4499 \h </w:instrText>
      </w:r>
      <w:r>
        <w:rPr>
          <w:color w:val="auto"/>
          <w:highlight w:val="none"/>
        </w:rPr>
        <w:fldChar w:fldCharType="separate"/>
      </w:r>
      <w:r>
        <w:rPr>
          <w:color w:val="auto"/>
          <w:highlight w:val="none"/>
        </w:rPr>
        <w:t>- 35 -</w:t>
      </w:r>
      <w:r>
        <w:rPr>
          <w:color w:val="auto"/>
          <w:highlight w:val="none"/>
        </w:rPr>
        <w:fldChar w:fldCharType="end"/>
      </w:r>
      <w:r>
        <w:rPr>
          <w:rFonts w:hint="eastAsia" w:ascii="仿宋" w:hAnsi="仿宋" w:eastAsia="仿宋" w:cs="仿宋"/>
          <w:color w:val="auto"/>
          <w:highlight w:val="none"/>
        </w:rPr>
        <w:fldChar w:fldCharType="end"/>
      </w:r>
    </w:p>
    <w:p w14:paraId="5E3EEBB9">
      <w:pPr>
        <w:pStyle w:val="17"/>
        <w:tabs>
          <w:tab w:val="right" w:leader="dot" w:pos="8845"/>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_Toc3590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32"/>
          <w:highlight w:val="none"/>
        </w:rPr>
        <w:t>第</w:t>
      </w:r>
      <w:r>
        <w:rPr>
          <w:rFonts w:hint="eastAsia" w:ascii="仿宋" w:hAnsi="仿宋" w:eastAsia="仿宋" w:cs="仿宋"/>
          <w:bCs/>
          <w:color w:val="auto"/>
          <w:szCs w:val="32"/>
          <w:highlight w:val="none"/>
          <w:lang w:val="en-US" w:eastAsia="zh-CN"/>
        </w:rPr>
        <w:t>六</w:t>
      </w:r>
      <w:r>
        <w:rPr>
          <w:rFonts w:hint="eastAsia" w:ascii="仿宋" w:hAnsi="仿宋" w:eastAsia="仿宋" w:cs="仿宋"/>
          <w:bCs/>
          <w:color w:val="auto"/>
          <w:szCs w:val="32"/>
          <w:highlight w:val="none"/>
        </w:rPr>
        <w:t>章 中选标准</w:t>
      </w:r>
      <w:r>
        <w:rPr>
          <w:color w:val="auto"/>
          <w:highlight w:val="none"/>
        </w:rPr>
        <w:tab/>
      </w:r>
      <w:r>
        <w:rPr>
          <w:color w:val="auto"/>
          <w:highlight w:val="none"/>
        </w:rPr>
        <w:fldChar w:fldCharType="begin"/>
      </w:r>
      <w:r>
        <w:rPr>
          <w:color w:val="auto"/>
          <w:highlight w:val="none"/>
        </w:rPr>
        <w:instrText xml:space="preserve"> PAGEREF _Toc3590 \h </w:instrText>
      </w:r>
      <w:r>
        <w:rPr>
          <w:color w:val="auto"/>
          <w:highlight w:val="none"/>
        </w:rPr>
        <w:fldChar w:fldCharType="separate"/>
      </w:r>
      <w:r>
        <w:rPr>
          <w:color w:val="auto"/>
          <w:highlight w:val="none"/>
        </w:rPr>
        <w:t>- 39 -</w:t>
      </w:r>
      <w:r>
        <w:rPr>
          <w:color w:val="auto"/>
          <w:highlight w:val="none"/>
        </w:rPr>
        <w:fldChar w:fldCharType="end"/>
      </w:r>
      <w:r>
        <w:rPr>
          <w:rFonts w:hint="eastAsia" w:ascii="仿宋" w:hAnsi="仿宋" w:eastAsia="仿宋" w:cs="仿宋"/>
          <w:color w:val="auto"/>
          <w:highlight w:val="none"/>
        </w:rPr>
        <w:fldChar w:fldCharType="end"/>
      </w:r>
    </w:p>
    <w:p w14:paraId="581022A8">
      <w:pPr>
        <w:tabs>
          <w:tab w:val="right" w:leader="dot" w:pos="9219"/>
        </w:tabs>
        <w:spacing w:line="440" w:lineRule="exact"/>
        <w:jc w:val="left"/>
        <w:outlineLvl w:val="2"/>
        <w:rPr>
          <w:rFonts w:ascii="宋体" w:hAnsi="宋体" w:cs="宋体"/>
          <w:color w:val="auto"/>
          <w:szCs w:val="28"/>
          <w:highlight w:val="none"/>
        </w:rPr>
      </w:pPr>
      <w:r>
        <w:rPr>
          <w:rFonts w:hint="eastAsia" w:ascii="仿宋" w:hAnsi="仿宋" w:eastAsia="仿宋" w:cs="仿宋"/>
          <w:color w:val="auto"/>
          <w:highlight w:val="none"/>
        </w:rPr>
        <w:fldChar w:fldCharType="end"/>
      </w:r>
    </w:p>
    <w:p w14:paraId="783D5948">
      <w:pPr>
        <w:jc w:val="left"/>
        <w:rPr>
          <w:rFonts w:ascii="宋体" w:hAnsi="宋体" w:cs="宋体"/>
          <w:color w:val="auto"/>
          <w:szCs w:val="28"/>
          <w:highlight w:val="none"/>
        </w:rPr>
      </w:pPr>
    </w:p>
    <w:p w14:paraId="113FDDAB">
      <w:pPr>
        <w:jc w:val="left"/>
        <w:rPr>
          <w:rFonts w:ascii="宋体" w:hAnsi="宋体" w:cs="宋体"/>
          <w:color w:val="auto"/>
          <w:szCs w:val="28"/>
          <w:highlight w:val="none"/>
        </w:rPr>
      </w:pPr>
    </w:p>
    <w:p w14:paraId="036927B2">
      <w:pPr>
        <w:jc w:val="center"/>
        <w:rPr>
          <w:rFonts w:ascii="方正小标宋简体" w:hAnsi="方正小标宋简体" w:eastAsia="方正小标宋简体" w:cs="方正小标宋简体"/>
          <w:color w:val="auto"/>
          <w:sz w:val="44"/>
          <w:szCs w:val="44"/>
          <w:highlight w:val="none"/>
        </w:rPr>
        <w:sectPr>
          <w:footerReference r:id="rId3" w:type="default"/>
          <w:pgSz w:w="11906" w:h="16838"/>
          <w:pgMar w:top="2098" w:right="1474" w:bottom="1984" w:left="1587" w:header="851" w:footer="992" w:gutter="0"/>
          <w:pgNumType w:fmt="numberInDash" w:start="1"/>
          <w:cols w:space="720" w:num="1"/>
          <w:docGrid w:type="lines" w:linePitch="312" w:charSpace="0"/>
        </w:sectPr>
      </w:pPr>
      <w:bookmarkStart w:id="0" w:name="_Toc32719"/>
      <w:bookmarkStart w:id="1" w:name="_Toc12557"/>
      <w:bookmarkStart w:id="2" w:name="_Toc24752"/>
      <w:bookmarkStart w:id="3" w:name="_Toc14897"/>
      <w:bookmarkStart w:id="4" w:name="_Toc11052"/>
      <w:bookmarkStart w:id="5" w:name="_Toc24235"/>
      <w:bookmarkStart w:id="6" w:name="_Toc9092"/>
      <w:bookmarkStart w:id="7" w:name="_Toc32556"/>
      <w:bookmarkStart w:id="8" w:name="_Toc14177"/>
      <w:bookmarkStart w:id="9" w:name="_Toc461525294"/>
      <w:bookmarkStart w:id="10" w:name="_Toc30578"/>
      <w:bookmarkStart w:id="11" w:name="_Toc20342"/>
      <w:bookmarkStart w:id="12" w:name="_Toc27762"/>
    </w:p>
    <w:p w14:paraId="48D3A6ED">
      <w:pPr>
        <w:spacing w:line="560" w:lineRule="exact"/>
        <w:jc w:val="center"/>
        <w:outlineLvl w:val="0"/>
        <w:rPr>
          <w:rFonts w:ascii="黑体" w:hAnsi="黑体" w:eastAsia="黑体" w:cs="黑体"/>
          <w:b/>
          <w:bCs/>
          <w:color w:val="auto"/>
          <w:sz w:val="32"/>
          <w:szCs w:val="32"/>
          <w:highlight w:val="none"/>
        </w:rPr>
      </w:pPr>
      <w:bookmarkStart w:id="13" w:name="_Toc566"/>
      <w:r>
        <w:rPr>
          <w:rFonts w:hint="eastAsia" w:ascii="黑体" w:hAnsi="黑体" w:eastAsia="黑体" w:cs="黑体"/>
          <w:b/>
          <w:bCs/>
          <w:color w:val="auto"/>
          <w:sz w:val="32"/>
          <w:szCs w:val="32"/>
          <w:highlight w:val="none"/>
        </w:rPr>
        <w:t>第一章 比选须知</w:t>
      </w:r>
      <w:bookmarkEnd w:id="0"/>
      <w:bookmarkEnd w:id="1"/>
      <w:bookmarkEnd w:id="2"/>
      <w:bookmarkEnd w:id="3"/>
      <w:bookmarkEnd w:id="4"/>
      <w:bookmarkEnd w:id="5"/>
      <w:bookmarkEnd w:id="6"/>
      <w:bookmarkEnd w:id="7"/>
      <w:bookmarkEnd w:id="8"/>
      <w:bookmarkEnd w:id="9"/>
      <w:bookmarkEnd w:id="10"/>
      <w:bookmarkEnd w:id="11"/>
      <w:bookmarkEnd w:id="12"/>
      <w:bookmarkEnd w:id="13"/>
    </w:p>
    <w:p w14:paraId="7DC1A453">
      <w:pPr>
        <w:spacing w:line="560" w:lineRule="exact"/>
        <w:jc w:val="left"/>
        <w:rPr>
          <w:rFonts w:ascii="宋体" w:hAnsi="宋体" w:cs="宋体"/>
          <w:color w:val="auto"/>
          <w:sz w:val="32"/>
          <w:szCs w:val="32"/>
          <w:highlight w:val="none"/>
        </w:rPr>
      </w:pPr>
      <w:bookmarkStart w:id="14" w:name="_Toc31166"/>
      <w:bookmarkStart w:id="15" w:name="_Toc2162"/>
      <w:bookmarkStart w:id="16" w:name="_Toc21327"/>
      <w:bookmarkStart w:id="17" w:name="_Toc24239"/>
      <w:bookmarkStart w:id="18" w:name="_Toc18263"/>
      <w:bookmarkStart w:id="19" w:name="_Toc11329"/>
      <w:bookmarkStart w:id="20" w:name="_Toc14510"/>
      <w:bookmarkStart w:id="21" w:name="_Toc461525295"/>
      <w:bookmarkStart w:id="22" w:name="_Toc2242"/>
      <w:bookmarkStart w:id="23" w:name="_Toc11337"/>
      <w:bookmarkStart w:id="24" w:name="_Toc17641"/>
      <w:bookmarkStart w:id="25" w:name="_Toc17254"/>
      <w:bookmarkStart w:id="26" w:name="_Toc32591"/>
    </w:p>
    <w:p w14:paraId="2254E19B">
      <w:pPr>
        <w:spacing w:line="560" w:lineRule="exact"/>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比选须知前附表</w:t>
      </w:r>
      <w:bookmarkEnd w:id="14"/>
      <w:bookmarkEnd w:id="15"/>
      <w:bookmarkEnd w:id="16"/>
      <w:bookmarkEnd w:id="17"/>
      <w:bookmarkEnd w:id="18"/>
      <w:bookmarkEnd w:id="19"/>
      <w:bookmarkEnd w:id="20"/>
      <w:bookmarkEnd w:id="21"/>
      <w:bookmarkEnd w:id="22"/>
      <w:bookmarkEnd w:id="23"/>
      <w:bookmarkEnd w:id="24"/>
      <w:bookmarkEnd w:id="25"/>
      <w:bookmarkEnd w:id="26"/>
    </w:p>
    <w:tbl>
      <w:tblPr>
        <w:tblStyle w:val="23"/>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595"/>
        <w:gridCol w:w="6822"/>
      </w:tblGrid>
      <w:tr w14:paraId="78C9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06A6DAF2">
            <w:pPr>
              <w:spacing w:line="360" w:lineRule="exact"/>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序号</w:t>
            </w:r>
          </w:p>
        </w:tc>
        <w:tc>
          <w:tcPr>
            <w:tcW w:w="1595" w:type="dxa"/>
            <w:vAlign w:val="center"/>
          </w:tcPr>
          <w:p w14:paraId="5E4164BA">
            <w:pPr>
              <w:spacing w:line="360" w:lineRule="exact"/>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项目分类</w:t>
            </w:r>
          </w:p>
        </w:tc>
        <w:tc>
          <w:tcPr>
            <w:tcW w:w="6822" w:type="dxa"/>
            <w:vAlign w:val="center"/>
          </w:tcPr>
          <w:p w14:paraId="1DE2C82C">
            <w:pPr>
              <w:spacing w:line="360" w:lineRule="exact"/>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内容规定</w:t>
            </w:r>
          </w:p>
        </w:tc>
      </w:tr>
      <w:tr w14:paraId="2C51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5A4A68D0">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595" w:type="dxa"/>
            <w:vAlign w:val="center"/>
          </w:tcPr>
          <w:p w14:paraId="2F9613E6">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项目名称</w:t>
            </w:r>
          </w:p>
        </w:tc>
        <w:tc>
          <w:tcPr>
            <w:tcW w:w="6822" w:type="dxa"/>
            <w:vAlign w:val="center"/>
          </w:tcPr>
          <w:p w14:paraId="2C0E2E17">
            <w:pPr>
              <w:spacing w:line="3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lang w:eastAsia="zh-CN"/>
              </w:rPr>
              <w:t>低代码平台产品</w:t>
            </w:r>
            <w:r>
              <w:rPr>
                <w:rFonts w:hint="eastAsia" w:ascii="仿宋_GB2312" w:hAnsi="仿宋_GB2312" w:eastAsia="仿宋_GB2312" w:cs="仿宋_GB2312"/>
                <w:bCs/>
                <w:color w:val="auto"/>
                <w:sz w:val="24"/>
                <w:highlight w:val="none"/>
                <w:lang w:val="en-US" w:eastAsia="zh-CN"/>
              </w:rPr>
              <w:t>采购</w:t>
            </w:r>
            <w:r>
              <w:rPr>
                <w:rFonts w:hint="eastAsia" w:ascii="仿宋_GB2312" w:hAnsi="仿宋_GB2312" w:eastAsia="仿宋_GB2312" w:cs="仿宋_GB2312"/>
                <w:bCs/>
                <w:color w:val="auto"/>
                <w:sz w:val="24"/>
                <w:highlight w:val="none"/>
              </w:rPr>
              <w:t>项目</w:t>
            </w:r>
          </w:p>
        </w:tc>
      </w:tr>
      <w:tr w14:paraId="3F81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59AE4679">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1595" w:type="dxa"/>
            <w:vAlign w:val="center"/>
          </w:tcPr>
          <w:p w14:paraId="20D79D99">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项目范围</w:t>
            </w:r>
          </w:p>
        </w:tc>
        <w:tc>
          <w:tcPr>
            <w:tcW w:w="6822" w:type="dxa"/>
            <w:vAlign w:val="center"/>
          </w:tcPr>
          <w:p w14:paraId="67DE970A">
            <w:pPr>
              <w:spacing w:line="360" w:lineRule="exact"/>
              <w:jc w:val="lef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bCs/>
                <w:color w:val="auto"/>
                <w:sz w:val="24"/>
                <w:highlight w:val="none"/>
                <w:lang w:eastAsia="zh-CN"/>
              </w:rPr>
              <w:t>低代码平台产品</w:t>
            </w:r>
          </w:p>
        </w:tc>
      </w:tr>
      <w:tr w14:paraId="3EEF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0699DB7C">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1595" w:type="dxa"/>
            <w:vAlign w:val="center"/>
          </w:tcPr>
          <w:p w14:paraId="37E17BCD">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项目内容</w:t>
            </w:r>
          </w:p>
        </w:tc>
        <w:tc>
          <w:tcPr>
            <w:tcW w:w="6822" w:type="dxa"/>
          </w:tcPr>
          <w:p w14:paraId="42C63E19">
            <w:pPr>
              <w:spacing w:line="3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根据项目所需的产品按技术需求及数量完成设计及（具体服务内容详见比选文件中合同条款）</w:t>
            </w:r>
          </w:p>
        </w:tc>
      </w:tr>
      <w:tr w14:paraId="300B1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shd w:val="clear" w:color="auto" w:fill="FFFFFF"/>
            <w:vAlign w:val="center"/>
          </w:tcPr>
          <w:p w14:paraId="2C9F8141">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1595" w:type="dxa"/>
            <w:shd w:val="clear" w:color="auto" w:fill="FFFFFF"/>
            <w:vAlign w:val="center"/>
          </w:tcPr>
          <w:p w14:paraId="4CB6188D">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资金来源</w:t>
            </w:r>
          </w:p>
        </w:tc>
        <w:tc>
          <w:tcPr>
            <w:tcW w:w="6822" w:type="dxa"/>
            <w:shd w:val="clear" w:color="auto" w:fill="FFFFFF"/>
            <w:vAlign w:val="center"/>
          </w:tcPr>
          <w:p w14:paraId="2F13183E">
            <w:pPr>
              <w:spacing w:line="3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企业自筹资金</w:t>
            </w:r>
          </w:p>
        </w:tc>
      </w:tr>
      <w:tr w14:paraId="7A34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737428D3">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1595" w:type="dxa"/>
            <w:vAlign w:val="center"/>
          </w:tcPr>
          <w:p w14:paraId="138DEECF">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计费方式</w:t>
            </w:r>
          </w:p>
        </w:tc>
        <w:tc>
          <w:tcPr>
            <w:tcW w:w="6822" w:type="dxa"/>
            <w:vAlign w:val="center"/>
          </w:tcPr>
          <w:p w14:paraId="31B2E4B4">
            <w:pPr>
              <w:spacing w:line="360" w:lineRule="exact"/>
              <w:rPr>
                <w:rFonts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lang w:eastAsia="zh-CN"/>
              </w:rPr>
              <w:t>低代码平台产品采购</w:t>
            </w:r>
            <w:r>
              <w:rPr>
                <w:rFonts w:hint="eastAsia" w:ascii="仿宋_GB2312" w:hAnsi="仿宋_GB2312" w:eastAsia="仿宋_GB2312" w:cs="仿宋_GB2312"/>
                <w:color w:val="auto"/>
                <w:sz w:val="24"/>
                <w:highlight w:val="none"/>
              </w:rPr>
              <w:t>采用总价包干，费用不予调整。</w:t>
            </w:r>
          </w:p>
        </w:tc>
      </w:tr>
      <w:tr w14:paraId="7FAA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2492C8F1">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w:t>
            </w:r>
          </w:p>
        </w:tc>
        <w:tc>
          <w:tcPr>
            <w:tcW w:w="1595" w:type="dxa"/>
            <w:vAlign w:val="center"/>
          </w:tcPr>
          <w:p w14:paraId="1ED94353">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上限价</w:t>
            </w:r>
          </w:p>
        </w:tc>
        <w:tc>
          <w:tcPr>
            <w:tcW w:w="6822" w:type="dxa"/>
            <w:vAlign w:val="center"/>
          </w:tcPr>
          <w:p w14:paraId="487EC739">
            <w:pPr>
              <w:spacing w:line="3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lang w:eastAsia="zh-CN"/>
              </w:rPr>
              <w:t>低代码平台产品采购</w:t>
            </w:r>
            <w:r>
              <w:rPr>
                <w:rFonts w:hint="eastAsia" w:ascii="仿宋_GB2312" w:hAnsi="仿宋_GB2312" w:eastAsia="仿宋_GB2312" w:cs="仿宋_GB2312"/>
                <w:color w:val="auto"/>
                <w:sz w:val="24"/>
                <w:highlight w:val="none"/>
              </w:rPr>
              <w:t>含税上限价：小写：</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lang w:val="en-US" w:eastAsia="zh-CN"/>
              </w:rPr>
              <w:t>988</w:t>
            </w:r>
            <w:r>
              <w:rPr>
                <w:rFonts w:hint="eastAsia" w:ascii="仿宋_GB2312" w:hAnsi="仿宋_GB2312" w:eastAsia="仿宋_GB2312" w:cs="仿宋_GB2312"/>
                <w:color w:val="auto"/>
                <w:sz w:val="24"/>
                <w:highlight w:val="none"/>
              </w:rPr>
              <w:t>,000.00整（大写：玖拾捌万捌仟元整）。</w:t>
            </w:r>
          </w:p>
        </w:tc>
      </w:tr>
      <w:tr w14:paraId="05C2E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120A5EBE">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w:t>
            </w:r>
          </w:p>
        </w:tc>
        <w:tc>
          <w:tcPr>
            <w:tcW w:w="1595" w:type="dxa"/>
            <w:vAlign w:val="center"/>
          </w:tcPr>
          <w:p w14:paraId="5F87461D">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报价方式</w:t>
            </w:r>
          </w:p>
        </w:tc>
        <w:tc>
          <w:tcPr>
            <w:tcW w:w="6822" w:type="dxa"/>
            <w:vAlign w:val="center"/>
          </w:tcPr>
          <w:p w14:paraId="2CA0413E">
            <w:pPr>
              <w:spacing w:line="3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比选申请人必须对比选项目内容中所有工作内容做完整唯一的报价</w:t>
            </w:r>
          </w:p>
        </w:tc>
      </w:tr>
      <w:tr w14:paraId="1B382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635A5D72">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w:t>
            </w:r>
          </w:p>
        </w:tc>
        <w:tc>
          <w:tcPr>
            <w:tcW w:w="1595" w:type="dxa"/>
            <w:vAlign w:val="center"/>
          </w:tcPr>
          <w:p w14:paraId="4EF49EAF">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合同期限</w:t>
            </w:r>
          </w:p>
        </w:tc>
        <w:tc>
          <w:tcPr>
            <w:tcW w:w="6822" w:type="dxa"/>
            <w:vAlign w:val="center"/>
          </w:tcPr>
          <w:p w14:paraId="6821E103">
            <w:pPr>
              <w:spacing w:line="3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本项目实施周期为2个月，从合同生效之日起计算，完成所有服务项目及内容</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并在项目签订《项目验收报告》之日起开始进入</w:t>
            </w:r>
            <w:r>
              <w:rPr>
                <w:rFonts w:hint="eastAsia" w:ascii="仿宋_GB2312" w:hAnsi="仿宋_GB2312" w:eastAsia="仿宋_GB2312" w:cs="仿宋_GB2312"/>
                <w:color w:val="auto"/>
                <w:sz w:val="24"/>
                <w:highlight w:val="none"/>
                <w:lang w:val="en-US" w:eastAsia="zh-CN"/>
              </w:rPr>
              <w:t>36</w:t>
            </w:r>
            <w:r>
              <w:rPr>
                <w:rFonts w:hint="eastAsia" w:ascii="仿宋_GB2312" w:hAnsi="仿宋_GB2312" w:eastAsia="仿宋_GB2312" w:cs="仿宋_GB2312"/>
                <w:color w:val="auto"/>
                <w:sz w:val="24"/>
                <w:highlight w:val="none"/>
              </w:rPr>
              <w:t>个月的质保期</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包括12个月的培训服务期</w:t>
            </w:r>
            <w:r>
              <w:rPr>
                <w:rFonts w:hint="eastAsia" w:ascii="仿宋_GB2312" w:hAnsi="仿宋_GB2312" w:eastAsia="仿宋_GB2312" w:cs="仿宋_GB2312"/>
                <w:color w:val="auto"/>
                <w:sz w:val="24"/>
                <w:highlight w:val="none"/>
              </w:rPr>
              <w:t>。（具体时间以合同签订时间为准）</w:t>
            </w:r>
          </w:p>
        </w:tc>
      </w:tr>
      <w:tr w14:paraId="767CC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2550369C">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w:t>
            </w:r>
          </w:p>
        </w:tc>
        <w:tc>
          <w:tcPr>
            <w:tcW w:w="1595" w:type="dxa"/>
            <w:vAlign w:val="center"/>
          </w:tcPr>
          <w:p w14:paraId="4AE76607">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比选申请人资格要求</w:t>
            </w:r>
          </w:p>
        </w:tc>
        <w:tc>
          <w:tcPr>
            <w:tcW w:w="6822" w:type="dxa"/>
            <w:vAlign w:val="center"/>
          </w:tcPr>
          <w:p w14:paraId="40BD8E96">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color w:val="auto"/>
                <w:kern w:val="0"/>
                <w:sz w:val="24"/>
                <w:highlight w:val="none"/>
              </w:rPr>
            </w:pPr>
            <w:r>
              <w:rPr>
                <w:rFonts w:hint="default" w:ascii="仿宋_GB2312" w:hAnsi="仿宋_GB2312" w:eastAsia="仿宋_GB2312" w:cs="仿宋_GB2312"/>
                <w:color w:val="auto"/>
                <w:kern w:val="0"/>
                <w:sz w:val="24"/>
                <w:highlight w:val="none"/>
              </w:rPr>
              <w:t>1.中华人民共和国境内依法成立的公司，符合生产或经营本次比选服务，企业人员、设备、资金等方面具有相应能力。</w:t>
            </w:r>
          </w:p>
          <w:p w14:paraId="6E915ED9">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color w:val="auto"/>
                <w:kern w:val="0"/>
                <w:sz w:val="24"/>
                <w:highlight w:val="none"/>
              </w:rPr>
            </w:pPr>
            <w:r>
              <w:rPr>
                <w:rFonts w:hint="default" w:ascii="仿宋_GB2312" w:hAnsi="仿宋_GB2312" w:eastAsia="仿宋_GB2312" w:cs="仿宋_GB2312"/>
                <w:color w:val="auto"/>
                <w:kern w:val="0"/>
                <w:sz w:val="24"/>
                <w:highlight w:val="none"/>
              </w:rPr>
              <w:t>2.最近3年内没有受到行政处罚或行业处分。</w:t>
            </w:r>
          </w:p>
          <w:p w14:paraId="7E3DE45D">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color w:val="auto"/>
                <w:kern w:val="0"/>
                <w:sz w:val="24"/>
                <w:highlight w:val="none"/>
              </w:rPr>
            </w:pPr>
            <w:r>
              <w:rPr>
                <w:rFonts w:hint="default" w:ascii="仿宋_GB2312" w:hAnsi="仿宋_GB2312" w:eastAsia="仿宋_GB2312" w:cs="仿宋_GB2312"/>
                <w:color w:val="auto"/>
                <w:kern w:val="0"/>
                <w:sz w:val="24"/>
                <w:highlight w:val="none"/>
              </w:rPr>
              <w:t>3.未被国家、广西壮族自治区、南宁市相关行政主管部门通报停止投标活动，无犯罪行贿记录。</w:t>
            </w:r>
          </w:p>
          <w:p w14:paraId="3FEE60C6">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color w:val="auto"/>
                <w:kern w:val="0"/>
                <w:sz w:val="24"/>
                <w:highlight w:val="none"/>
              </w:rPr>
            </w:pPr>
            <w:r>
              <w:rPr>
                <w:rFonts w:hint="default" w:ascii="仿宋_GB2312" w:hAnsi="仿宋_GB2312" w:eastAsia="仿宋_GB2312" w:cs="仿宋_GB2312"/>
                <w:color w:val="auto"/>
                <w:kern w:val="0"/>
                <w:sz w:val="24"/>
                <w:highlight w:val="none"/>
              </w:rPr>
              <w:t>4.存在以下情形的不同供应商，不得同时参加本项目的响应：单位负责人为同一人或存在控股、管理关系的不同单位；控股股东、实际控制人、董事、监事或高级管理人员同时在其他响应单位任职的。</w:t>
            </w:r>
          </w:p>
          <w:p w14:paraId="54713982">
            <w:pPr>
              <w:spacing w:line="360" w:lineRule="exact"/>
              <w:jc w:val="left"/>
              <w:rPr>
                <w:rFonts w:hint="eastAsia" w:ascii="仿宋_GB2312" w:hAnsi="仿宋_GB2312" w:eastAsia="仿宋_GB2312" w:cs="仿宋_GB2312"/>
                <w:color w:val="auto"/>
                <w:kern w:val="0"/>
                <w:sz w:val="24"/>
                <w:highlight w:val="none"/>
              </w:rPr>
            </w:pPr>
            <w:r>
              <w:rPr>
                <w:rFonts w:hint="default" w:ascii="仿宋_GB2312" w:hAnsi="仿宋_GB2312" w:eastAsia="仿宋_GB2312" w:cs="仿宋_GB2312"/>
                <w:color w:val="auto"/>
                <w:kern w:val="0"/>
                <w:sz w:val="24"/>
                <w:highlight w:val="none"/>
              </w:rPr>
              <w:t>5.本次比选不接受联合体报价。</w:t>
            </w:r>
          </w:p>
        </w:tc>
      </w:tr>
      <w:tr w14:paraId="747BD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1CD8E8B8">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w:t>
            </w:r>
          </w:p>
        </w:tc>
        <w:tc>
          <w:tcPr>
            <w:tcW w:w="1595" w:type="dxa"/>
            <w:vAlign w:val="center"/>
          </w:tcPr>
          <w:p w14:paraId="545268DF">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获取比选文件的时间、地点、方式及比选文件售价</w:t>
            </w:r>
          </w:p>
        </w:tc>
        <w:tc>
          <w:tcPr>
            <w:tcW w:w="6822" w:type="dxa"/>
            <w:vAlign w:val="center"/>
          </w:tcPr>
          <w:p w14:paraId="6E0A8C49">
            <w:pPr>
              <w:spacing w:line="3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时间：自公告发布之日起。</w:t>
            </w:r>
          </w:p>
          <w:p w14:paraId="16B336A4">
            <w:pPr>
              <w:spacing w:line="3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地点：南宁轨道数智科技有限公司官网。</w:t>
            </w:r>
          </w:p>
          <w:p w14:paraId="2AB023F2">
            <w:pPr>
              <w:spacing w:line="3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方式：本项目实行网上发布电子版比选文件，凡有意参与的潜在比选申请人，请登录南宁轨道数智科技有限公司（https://www.nnsmk.com/）的新闻中心中最新公告处下载比选文件。</w:t>
            </w:r>
          </w:p>
          <w:p w14:paraId="099074E6">
            <w:pPr>
              <w:spacing w:line="3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售价：比选文件不收取费用。</w:t>
            </w:r>
          </w:p>
        </w:tc>
      </w:tr>
      <w:tr w14:paraId="2F5A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06C86A6D">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w:t>
            </w:r>
          </w:p>
        </w:tc>
        <w:tc>
          <w:tcPr>
            <w:tcW w:w="1595" w:type="dxa"/>
            <w:vAlign w:val="center"/>
          </w:tcPr>
          <w:p w14:paraId="3ADD14CA">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比选有效期</w:t>
            </w:r>
          </w:p>
        </w:tc>
        <w:tc>
          <w:tcPr>
            <w:tcW w:w="6822" w:type="dxa"/>
            <w:vAlign w:val="center"/>
          </w:tcPr>
          <w:p w14:paraId="157D4019">
            <w:pPr>
              <w:spacing w:line="3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90天（比选有效期是指为保证比选发起人有足够的时间完成评审和与中选人签订合同而在一定时间内保持有效的期限。比选有效期从比选申请文件递交截止之日算起。）</w:t>
            </w:r>
          </w:p>
        </w:tc>
      </w:tr>
      <w:tr w14:paraId="36856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280B69A0">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w:t>
            </w:r>
          </w:p>
        </w:tc>
        <w:tc>
          <w:tcPr>
            <w:tcW w:w="1595" w:type="dxa"/>
            <w:vAlign w:val="center"/>
          </w:tcPr>
          <w:p w14:paraId="3739E66B">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比选申请文件份数</w:t>
            </w:r>
          </w:p>
        </w:tc>
        <w:tc>
          <w:tcPr>
            <w:tcW w:w="6822" w:type="dxa"/>
            <w:vAlign w:val="center"/>
          </w:tcPr>
          <w:p w14:paraId="6EE97B93">
            <w:pPr>
              <w:spacing w:line="3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纸质版一式伍份，其中正本壹份、副本肆份（中选后提交扫描件电子版）</w:t>
            </w:r>
          </w:p>
        </w:tc>
      </w:tr>
      <w:tr w14:paraId="7FFF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517AD18D">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w:t>
            </w:r>
          </w:p>
        </w:tc>
        <w:tc>
          <w:tcPr>
            <w:tcW w:w="1595" w:type="dxa"/>
            <w:vAlign w:val="center"/>
          </w:tcPr>
          <w:p w14:paraId="7CEA05EE">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比选申请文件递交地址</w:t>
            </w:r>
          </w:p>
        </w:tc>
        <w:tc>
          <w:tcPr>
            <w:tcW w:w="6822" w:type="dxa"/>
            <w:vAlign w:val="center"/>
          </w:tcPr>
          <w:p w14:paraId="11F9F817">
            <w:pPr>
              <w:spacing w:line="3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现场递交地点：南宁市青秀区凤岭北路111号国际旅游中心C座19楼南宁轨道数智科技有限公司综合部</w:t>
            </w:r>
          </w:p>
          <w:p w14:paraId="7D5443A1">
            <w:pPr>
              <w:spacing w:line="3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邮寄递交地址：南宁市青秀区凤岭北路111号国际旅游中心C座19楼南宁轨道数智科技有限公司综合部</w:t>
            </w:r>
          </w:p>
        </w:tc>
      </w:tr>
      <w:tr w14:paraId="0B67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shd w:val="clear" w:color="auto" w:fill="FFFFFF"/>
            <w:vAlign w:val="center"/>
          </w:tcPr>
          <w:p w14:paraId="36239F3F">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w:t>
            </w:r>
          </w:p>
        </w:tc>
        <w:tc>
          <w:tcPr>
            <w:tcW w:w="1595" w:type="dxa"/>
            <w:shd w:val="clear" w:color="auto" w:fill="FFFFFF"/>
            <w:vAlign w:val="center"/>
          </w:tcPr>
          <w:p w14:paraId="3DC9BC3A">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比选申请文件递交时间</w:t>
            </w:r>
          </w:p>
        </w:tc>
        <w:tc>
          <w:tcPr>
            <w:tcW w:w="6822" w:type="dxa"/>
            <w:shd w:val="clear" w:color="auto" w:fill="FFFFFF"/>
            <w:vAlign w:val="center"/>
          </w:tcPr>
          <w:p w14:paraId="170D479E">
            <w:pPr>
              <w:spacing w:line="360" w:lineRule="exact"/>
              <w:rPr>
                <w:rFonts w:ascii="仿宋_GB2312" w:hAnsi="仿宋_GB2312" w:eastAsia="仿宋_GB2312" w:cs="仿宋_GB2312"/>
                <w:bCs/>
                <w:color w:val="auto"/>
                <w:sz w:val="24"/>
                <w:highlight w:val="none"/>
              </w:rPr>
            </w:pPr>
            <w:r>
              <w:rPr>
                <w:rFonts w:hint="eastAsia" w:ascii="仿宋_GB2312" w:hAnsi="仿宋_GB2312" w:eastAsia="仿宋_GB2312" w:cs="仿宋_GB2312"/>
                <w:color w:val="auto"/>
                <w:sz w:val="24"/>
                <w:highlight w:val="none"/>
              </w:rPr>
              <w:t>截止日期：2024年12月</w:t>
            </w:r>
            <w:r>
              <w:rPr>
                <w:rFonts w:hint="eastAsia" w:ascii="仿宋_GB2312" w:hAnsi="仿宋_GB2312" w:eastAsia="仿宋_GB2312" w:cs="仿宋_GB2312"/>
                <w:color w:val="auto"/>
                <w:sz w:val="24"/>
                <w:highlight w:val="none"/>
                <w:lang w:val="en-US" w:eastAsia="zh-CN"/>
              </w:rPr>
              <w:t>31</w:t>
            </w:r>
            <w:r>
              <w:rPr>
                <w:rFonts w:hint="eastAsia" w:ascii="仿宋_GB2312" w:hAnsi="仿宋_GB2312" w:eastAsia="仿宋_GB2312" w:cs="仿宋_GB2312"/>
                <w:color w:val="auto"/>
                <w:sz w:val="24"/>
                <w:highlight w:val="none"/>
              </w:rPr>
              <w:t>日 上午9:30前</w:t>
            </w:r>
          </w:p>
          <w:p w14:paraId="11877932">
            <w:pPr>
              <w:spacing w:line="3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现场递交时间：2024年12月</w:t>
            </w:r>
            <w:r>
              <w:rPr>
                <w:rFonts w:hint="eastAsia" w:ascii="仿宋_GB2312" w:hAnsi="仿宋_GB2312" w:eastAsia="仿宋_GB2312" w:cs="仿宋_GB2312"/>
                <w:color w:val="auto"/>
                <w:sz w:val="24"/>
                <w:highlight w:val="none"/>
                <w:lang w:val="en-US" w:eastAsia="zh-CN"/>
              </w:rPr>
              <w:t>31</w:t>
            </w:r>
            <w:r>
              <w:rPr>
                <w:rFonts w:hint="eastAsia" w:ascii="仿宋_GB2312" w:hAnsi="仿宋_GB2312" w:eastAsia="仿宋_GB2312" w:cs="仿宋_GB2312"/>
                <w:color w:val="auto"/>
                <w:sz w:val="24"/>
                <w:highlight w:val="none"/>
              </w:rPr>
              <w:t>日 上午9:30前</w:t>
            </w:r>
          </w:p>
        </w:tc>
      </w:tr>
      <w:tr w14:paraId="366B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shd w:val="clear" w:color="auto" w:fill="FFFFFF"/>
            <w:vAlign w:val="center"/>
          </w:tcPr>
          <w:p w14:paraId="3260D79E">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w:t>
            </w:r>
          </w:p>
        </w:tc>
        <w:tc>
          <w:tcPr>
            <w:tcW w:w="1595" w:type="dxa"/>
            <w:shd w:val="clear" w:color="auto" w:fill="FFFFFF"/>
            <w:vAlign w:val="center"/>
          </w:tcPr>
          <w:p w14:paraId="4C2BFEC4">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比选时间、地点</w:t>
            </w:r>
          </w:p>
        </w:tc>
        <w:tc>
          <w:tcPr>
            <w:tcW w:w="6822" w:type="dxa"/>
            <w:shd w:val="clear" w:color="auto" w:fill="FFFFFF"/>
            <w:vAlign w:val="center"/>
          </w:tcPr>
          <w:p w14:paraId="756EE2C5">
            <w:pPr>
              <w:spacing w:line="3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时间：2024年12月</w:t>
            </w:r>
            <w:r>
              <w:rPr>
                <w:rFonts w:hint="eastAsia" w:ascii="仿宋_GB2312" w:hAnsi="仿宋_GB2312" w:eastAsia="仿宋_GB2312" w:cs="仿宋_GB2312"/>
                <w:color w:val="auto"/>
                <w:sz w:val="24"/>
                <w:highlight w:val="none"/>
                <w:lang w:val="en-US" w:eastAsia="zh-CN"/>
              </w:rPr>
              <w:t>31</w:t>
            </w:r>
            <w:bookmarkStart w:id="510" w:name="_GoBack"/>
            <w:bookmarkEnd w:id="510"/>
            <w:r>
              <w:rPr>
                <w:rFonts w:hint="eastAsia" w:ascii="仿宋_GB2312" w:hAnsi="仿宋_GB2312" w:eastAsia="仿宋_GB2312" w:cs="仿宋_GB2312"/>
                <w:color w:val="auto"/>
                <w:sz w:val="24"/>
                <w:highlight w:val="none"/>
              </w:rPr>
              <w:t>日 上午9:30</w:t>
            </w:r>
          </w:p>
          <w:p w14:paraId="0E1C9EBB">
            <w:pPr>
              <w:spacing w:line="3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地点：南宁市青秀区凤岭北路111号国际旅游中心C座19楼南宁轨道数智科技有限公司会议室</w:t>
            </w:r>
          </w:p>
        </w:tc>
      </w:tr>
      <w:tr w14:paraId="05302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0A797288">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w:t>
            </w:r>
          </w:p>
        </w:tc>
        <w:tc>
          <w:tcPr>
            <w:tcW w:w="1595" w:type="dxa"/>
            <w:vAlign w:val="center"/>
          </w:tcPr>
          <w:p w14:paraId="096E3425">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评比办法</w:t>
            </w:r>
          </w:p>
        </w:tc>
        <w:tc>
          <w:tcPr>
            <w:tcW w:w="6822" w:type="dxa"/>
            <w:vAlign w:val="center"/>
          </w:tcPr>
          <w:p w14:paraId="5C96CD7F">
            <w:pPr>
              <w:spacing w:line="3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综合评分办法（详见第四章）</w:t>
            </w:r>
          </w:p>
        </w:tc>
      </w:tr>
      <w:tr w14:paraId="3BC1E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0B98C90D">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w:t>
            </w:r>
          </w:p>
        </w:tc>
        <w:tc>
          <w:tcPr>
            <w:tcW w:w="1595" w:type="dxa"/>
            <w:vAlign w:val="center"/>
          </w:tcPr>
          <w:p w14:paraId="148E8B64">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中选通知</w:t>
            </w:r>
          </w:p>
        </w:tc>
        <w:tc>
          <w:tcPr>
            <w:tcW w:w="6822" w:type="dxa"/>
          </w:tcPr>
          <w:p w14:paraId="7AEDF1C2">
            <w:pPr>
              <w:spacing w:line="3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比选人根据评比委员会的评比结果在比选有效期内向中选的比选申请人发出中选通知书。</w:t>
            </w:r>
          </w:p>
          <w:p w14:paraId="217F349F">
            <w:pPr>
              <w:spacing w:line="3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比选人无义务向未中选的比选申请人解释未中选原因和退还其比选文件。</w:t>
            </w:r>
          </w:p>
        </w:tc>
      </w:tr>
      <w:tr w14:paraId="13AE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2F548BAE">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w:t>
            </w:r>
          </w:p>
        </w:tc>
        <w:tc>
          <w:tcPr>
            <w:tcW w:w="1595" w:type="dxa"/>
            <w:vAlign w:val="center"/>
          </w:tcPr>
          <w:p w14:paraId="79419943">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联系方式</w:t>
            </w:r>
          </w:p>
        </w:tc>
        <w:tc>
          <w:tcPr>
            <w:tcW w:w="6822" w:type="dxa"/>
            <w:vAlign w:val="center"/>
          </w:tcPr>
          <w:p w14:paraId="235C08BD">
            <w:pPr>
              <w:spacing w:line="36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蔡女士 0771-2277888-1600</w:t>
            </w:r>
          </w:p>
          <w:p w14:paraId="1A6FA9F6">
            <w:pPr>
              <w:pStyle w:val="11"/>
              <w:ind w:left="0"/>
              <w:rPr>
                <w:rFonts w:hint="default" w:eastAsia="仿宋_GB2312"/>
                <w:color w:val="auto"/>
                <w:highlight w:val="none"/>
                <w:lang w:val="en-US" w:eastAsia="zh-CN"/>
              </w:rPr>
            </w:pPr>
            <w:r>
              <w:rPr>
                <w:rFonts w:hint="eastAsia" w:ascii="仿宋_GB2312" w:hAnsi="仿宋_GB2312" w:eastAsia="仿宋_GB2312" w:cs="仿宋_GB2312"/>
                <w:color w:val="auto"/>
                <w:sz w:val="24"/>
                <w:highlight w:val="none"/>
                <w:lang w:val="en-US" w:eastAsia="zh-CN"/>
              </w:rPr>
              <w:t xml:space="preserve">刘先生 </w:t>
            </w:r>
            <w:r>
              <w:rPr>
                <w:rFonts w:hint="eastAsia" w:ascii="仿宋_GB2312" w:hAnsi="仿宋_GB2312" w:eastAsia="仿宋_GB2312" w:cs="仿宋_GB2312"/>
                <w:color w:val="auto"/>
                <w:sz w:val="24"/>
                <w:highlight w:val="none"/>
              </w:rPr>
              <w:t>0771-2277888-1</w:t>
            </w:r>
            <w:r>
              <w:rPr>
                <w:rFonts w:hint="eastAsia" w:ascii="仿宋_GB2312" w:hAnsi="仿宋_GB2312" w:eastAsia="仿宋_GB2312" w:cs="仿宋_GB2312"/>
                <w:color w:val="auto"/>
                <w:sz w:val="24"/>
                <w:highlight w:val="none"/>
                <w:lang w:val="en-US" w:eastAsia="zh-CN"/>
              </w:rPr>
              <w:t>101</w:t>
            </w:r>
          </w:p>
        </w:tc>
      </w:tr>
      <w:tr w14:paraId="4EA8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03E90784">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19</w:t>
            </w:r>
          </w:p>
        </w:tc>
        <w:tc>
          <w:tcPr>
            <w:tcW w:w="1595" w:type="dxa"/>
            <w:vAlign w:val="center"/>
          </w:tcPr>
          <w:p w14:paraId="0DEF86CF">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其他事项</w:t>
            </w:r>
          </w:p>
        </w:tc>
        <w:tc>
          <w:tcPr>
            <w:tcW w:w="6822" w:type="dxa"/>
            <w:vAlign w:val="center"/>
          </w:tcPr>
          <w:p w14:paraId="72277554">
            <w:pPr>
              <w:spacing w:line="3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中选单位如放弃中选资格，则比选发起人有权将其列入不良行为记录名单，三年内禁止其参加比选发起人的任何采购活动。</w:t>
            </w:r>
          </w:p>
        </w:tc>
      </w:tr>
    </w:tbl>
    <w:p w14:paraId="74699138">
      <w:pPr>
        <w:spacing w:line="480" w:lineRule="exact"/>
        <w:jc w:val="center"/>
        <w:rPr>
          <w:rFonts w:eastAsia="仿宋"/>
          <w:b/>
          <w:bCs/>
          <w:color w:val="auto"/>
          <w:sz w:val="28"/>
          <w:szCs w:val="28"/>
          <w:highlight w:val="none"/>
        </w:rPr>
        <w:sectPr>
          <w:footerReference r:id="rId4" w:type="default"/>
          <w:pgSz w:w="11906" w:h="16838"/>
          <w:pgMar w:top="2098" w:right="1474" w:bottom="1984" w:left="1587" w:header="851" w:footer="992" w:gutter="0"/>
          <w:pgNumType w:fmt="numberInDash" w:start="1"/>
          <w:cols w:space="720" w:num="1"/>
          <w:docGrid w:type="lines" w:linePitch="312" w:charSpace="0"/>
        </w:sectPr>
      </w:pPr>
      <w:bookmarkStart w:id="27" w:name="_Toc32363"/>
      <w:bookmarkStart w:id="28" w:name="_Toc12419"/>
      <w:bookmarkStart w:id="29" w:name="_Toc20803"/>
      <w:bookmarkStart w:id="30" w:name="_Toc16198"/>
      <w:bookmarkStart w:id="31" w:name="_Toc26201"/>
      <w:bookmarkStart w:id="32" w:name="_Toc461525297"/>
      <w:bookmarkStart w:id="33" w:name="_Toc30162"/>
      <w:bookmarkStart w:id="34" w:name="_Toc18983"/>
      <w:bookmarkStart w:id="35" w:name="_Toc336"/>
      <w:bookmarkStart w:id="36" w:name="_Toc12506"/>
      <w:bookmarkStart w:id="37" w:name="_Toc6681"/>
      <w:bookmarkStart w:id="38" w:name="_Toc3861"/>
      <w:bookmarkStart w:id="39" w:name="_Toc28086"/>
    </w:p>
    <w:p w14:paraId="624D1CB3">
      <w:pPr>
        <w:spacing w:line="480" w:lineRule="exact"/>
        <w:jc w:val="center"/>
        <w:outlineLvl w:val="1"/>
        <w:rPr>
          <w:rFonts w:eastAsia="仿宋"/>
          <w:b/>
          <w:color w:val="auto"/>
          <w:sz w:val="28"/>
          <w:szCs w:val="28"/>
          <w:highlight w:val="none"/>
        </w:rPr>
      </w:pPr>
      <w:bookmarkStart w:id="40" w:name="_Toc25249"/>
      <w:r>
        <w:rPr>
          <w:rFonts w:hint="eastAsia" w:ascii="楷体" w:hAnsi="楷体" w:eastAsia="楷体" w:cs="楷体"/>
          <w:b/>
          <w:bCs/>
          <w:color w:val="auto"/>
          <w:sz w:val="32"/>
          <w:szCs w:val="32"/>
          <w:highlight w:val="none"/>
        </w:rPr>
        <w:t>一、总则</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Start w:id="41" w:name="_Toc310318572"/>
      <w:bookmarkStart w:id="42" w:name="_Toc114052414"/>
      <w:bookmarkStart w:id="43" w:name="_Toc114052340"/>
      <w:bookmarkStart w:id="44" w:name="_Toc286386834"/>
    </w:p>
    <w:p w14:paraId="7FE0BF0A">
      <w:pPr>
        <w:spacing w:line="480" w:lineRule="exact"/>
        <w:ind w:right="753"/>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1.项目比选说明</w:t>
      </w:r>
      <w:bookmarkEnd w:id="41"/>
      <w:bookmarkEnd w:id="42"/>
      <w:bookmarkEnd w:id="43"/>
      <w:bookmarkEnd w:id="44"/>
    </w:p>
    <w:p w14:paraId="5B2061DB">
      <w:pPr>
        <w:spacing w:line="480" w:lineRule="exact"/>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1.1 项目比选的说明见比选须知前附表（以下称“比选须知前附表”）第1项～第19项所述。</w:t>
      </w:r>
    </w:p>
    <w:p w14:paraId="14577B5D">
      <w:pPr>
        <w:spacing w:line="480" w:lineRule="exact"/>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 上述项目按照国家有关的法律、法规作为依据，并按照南宁市政府现行有关规定执行，南宁轨道数智科技有限公司现通过公开比选来择优选定服务单位。</w:t>
      </w:r>
    </w:p>
    <w:p w14:paraId="1262649C">
      <w:pPr>
        <w:spacing w:line="480" w:lineRule="exact"/>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2.工作内容</w:t>
      </w:r>
    </w:p>
    <w:p w14:paraId="77C4C214">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南宁轨道数智科技有限公司</w:t>
      </w:r>
      <w:r>
        <w:rPr>
          <w:rFonts w:hint="eastAsia" w:ascii="仿宋_GB2312" w:hAnsi="仿宋_GB2312" w:eastAsia="仿宋_GB2312" w:cs="仿宋_GB2312"/>
          <w:color w:val="auto"/>
          <w:sz w:val="28"/>
          <w:szCs w:val="28"/>
          <w:highlight w:val="none"/>
          <w:lang w:eastAsia="zh-CN"/>
        </w:rPr>
        <w:t>采购低代码平台产品</w:t>
      </w:r>
      <w:r>
        <w:rPr>
          <w:rFonts w:hint="eastAsia" w:ascii="仿宋_GB2312" w:hAnsi="仿宋_GB2312" w:eastAsia="仿宋_GB2312" w:cs="仿宋_GB2312"/>
          <w:color w:val="auto"/>
          <w:sz w:val="28"/>
          <w:szCs w:val="28"/>
          <w:highlight w:val="none"/>
        </w:rPr>
        <w:t>项目，</w:t>
      </w:r>
      <w:r>
        <w:rPr>
          <w:rFonts w:hint="eastAsia" w:ascii="仿宋_GB2312" w:hAnsi="仿宋_GB2312" w:eastAsia="仿宋_GB2312" w:cs="仿宋_GB2312"/>
          <w:color w:val="auto"/>
          <w:sz w:val="28"/>
          <w:szCs w:val="28"/>
          <w:highlight w:val="none"/>
          <w:lang w:val="en-US" w:eastAsia="zh-CN"/>
        </w:rPr>
        <w:t>产品</w:t>
      </w:r>
      <w:r>
        <w:rPr>
          <w:rFonts w:hint="eastAsia" w:ascii="仿宋_GB2312" w:hAnsi="仿宋_GB2312" w:eastAsia="仿宋_GB2312" w:cs="仿宋_GB2312"/>
          <w:color w:val="auto"/>
          <w:sz w:val="28"/>
          <w:szCs w:val="28"/>
          <w:highlight w:val="none"/>
        </w:rPr>
        <w:t>内容包括：根据项目所需的技术需求及数量完成设计</w:t>
      </w:r>
      <w:r>
        <w:rPr>
          <w:rFonts w:hint="eastAsia" w:ascii="仿宋_GB2312" w:hAnsi="仿宋_GB2312" w:eastAsia="仿宋_GB2312" w:cs="仿宋_GB2312"/>
          <w:color w:val="auto"/>
          <w:sz w:val="28"/>
          <w:szCs w:val="28"/>
          <w:highlight w:val="none"/>
          <w:shd w:val="clear" w:color="auto" w:fill="FFFFFF"/>
        </w:rPr>
        <w:t>。</w:t>
      </w:r>
      <w:r>
        <w:rPr>
          <w:rFonts w:hint="eastAsia" w:ascii="仿宋_GB2312" w:hAnsi="仿宋_GB2312" w:eastAsia="仿宋_GB2312" w:cs="仿宋_GB2312"/>
          <w:color w:val="auto"/>
          <w:sz w:val="28"/>
          <w:szCs w:val="28"/>
          <w:highlight w:val="none"/>
        </w:rPr>
        <w:t>（具体内容详见比选文件中合同条款）</w:t>
      </w:r>
    </w:p>
    <w:p w14:paraId="3457C469">
      <w:pPr>
        <w:spacing w:line="480" w:lineRule="exact"/>
        <w:ind w:right="753"/>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3.资金来源</w:t>
      </w:r>
    </w:p>
    <w:p w14:paraId="6E1FCFD9">
      <w:pPr>
        <w:spacing w:line="480" w:lineRule="exact"/>
        <w:ind w:right="753"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资金来源见前附表第4项所述。</w:t>
      </w:r>
    </w:p>
    <w:p w14:paraId="6044702F">
      <w:pPr>
        <w:spacing w:line="480" w:lineRule="exact"/>
        <w:ind w:right="753"/>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4.</w:t>
      </w:r>
      <w:bookmarkStart w:id="45" w:name="_Toc310318574"/>
      <w:bookmarkStart w:id="46" w:name="_Toc114052416"/>
      <w:bookmarkStart w:id="47" w:name="_Toc114052342"/>
      <w:bookmarkStart w:id="48" w:name="_Toc286386836"/>
      <w:r>
        <w:rPr>
          <w:rFonts w:hint="eastAsia" w:ascii="仿宋_GB2312" w:hAnsi="仿宋_GB2312" w:eastAsia="仿宋_GB2312" w:cs="仿宋_GB2312"/>
          <w:b/>
          <w:color w:val="auto"/>
          <w:sz w:val="28"/>
          <w:szCs w:val="28"/>
          <w:highlight w:val="none"/>
        </w:rPr>
        <w:t>比选申请人资格要求</w:t>
      </w:r>
      <w:bookmarkEnd w:id="45"/>
      <w:bookmarkEnd w:id="46"/>
      <w:bookmarkEnd w:id="47"/>
      <w:bookmarkEnd w:id="48"/>
    </w:p>
    <w:p w14:paraId="780DC99C">
      <w:pPr>
        <w:spacing w:line="480" w:lineRule="exact"/>
        <w:ind w:right="-21"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比选申请人必须具有前附表第9项相应的资质及要求。</w:t>
      </w:r>
    </w:p>
    <w:p w14:paraId="2731E856">
      <w:pPr>
        <w:spacing w:line="480" w:lineRule="exact"/>
        <w:ind w:right="753"/>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5.</w:t>
      </w:r>
      <w:bookmarkStart w:id="49" w:name="_Toc114052343"/>
      <w:bookmarkStart w:id="50" w:name="_Toc286386837"/>
      <w:bookmarkStart w:id="51" w:name="_Toc310318575"/>
      <w:bookmarkStart w:id="52" w:name="_Toc114052417"/>
      <w:r>
        <w:rPr>
          <w:rFonts w:hint="eastAsia" w:ascii="仿宋_GB2312" w:hAnsi="仿宋_GB2312" w:eastAsia="仿宋_GB2312" w:cs="仿宋_GB2312"/>
          <w:b/>
          <w:color w:val="auto"/>
          <w:sz w:val="28"/>
          <w:szCs w:val="28"/>
          <w:highlight w:val="none"/>
        </w:rPr>
        <w:t>申请比选费用</w:t>
      </w:r>
      <w:bookmarkEnd w:id="49"/>
      <w:bookmarkEnd w:id="50"/>
      <w:bookmarkEnd w:id="51"/>
      <w:bookmarkEnd w:id="52"/>
    </w:p>
    <w:p w14:paraId="500770CB">
      <w:pPr>
        <w:spacing w:line="480" w:lineRule="exact"/>
        <w:ind w:right="754"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比选申请人应承担其编制文件与递交文件所涉及的一切费用。不管评比结果如何，比选人对上述费用不负任何责任。</w:t>
      </w:r>
      <w:bookmarkStart w:id="53" w:name="_Toc16023"/>
      <w:bookmarkStart w:id="54" w:name="_Toc22143"/>
      <w:bookmarkStart w:id="55" w:name="_Toc461525298"/>
      <w:bookmarkStart w:id="56" w:name="_Toc5207"/>
      <w:bookmarkStart w:id="57" w:name="_Toc3066"/>
      <w:bookmarkStart w:id="58" w:name="_Toc17323"/>
      <w:bookmarkStart w:id="59" w:name="_Toc8029"/>
      <w:bookmarkStart w:id="60" w:name="_Toc26141"/>
      <w:bookmarkStart w:id="61" w:name="_Toc15439"/>
      <w:bookmarkStart w:id="62" w:name="_Toc25256"/>
      <w:bookmarkStart w:id="63" w:name="_Toc18809"/>
      <w:bookmarkStart w:id="64" w:name="_Toc6541"/>
      <w:bookmarkStart w:id="65" w:name="_Toc17725"/>
    </w:p>
    <w:p w14:paraId="271D5A72">
      <w:pPr>
        <w:spacing w:line="480" w:lineRule="exact"/>
        <w:ind w:right="754" w:firstLine="560" w:firstLineChars="200"/>
        <w:jc w:val="left"/>
        <w:rPr>
          <w:rFonts w:ascii="仿宋_GB2312" w:hAnsi="仿宋_GB2312" w:eastAsia="仿宋_GB2312" w:cs="仿宋_GB2312"/>
          <w:color w:val="auto"/>
          <w:sz w:val="28"/>
          <w:szCs w:val="28"/>
          <w:highlight w:val="none"/>
        </w:rPr>
      </w:pPr>
    </w:p>
    <w:p w14:paraId="246E5A47">
      <w:pPr>
        <w:spacing w:line="480" w:lineRule="exact"/>
        <w:jc w:val="center"/>
        <w:outlineLvl w:val="1"/>
        <w:rPr>
          <w:rFonts w:eastAsia="仿宋"/>
          <w:b/>
          <w:color w:val="auto"/>
          <w:sz w:val="28"/>
          <w:szCs w:val="28"/>
          <w:highlight w:val="none"/>
        </w:rPr>
      </w:pPr>
      <w:bookmarkStart w:id="66" w:name="_Toc458"/>
      <w:r>
        <w:rPr>
          <w:rFonts w:hint="eastAsia" w:ascii="楷体" w:hAnsi="楷体" w:eastAsia="楷体" w:cs="楷体"/>
          <w:b/>
          <w:bCs/>
          <w:color w:val="auto"/>
          <w:sz w:val="32"/>
          <w:szCs w:val="32"/>
          <w:highlight w:val="none"/>
        </w:rPr>
        <w:t>二、比选文件</w:t>
      </w:r>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0856EA22">
      <w:pPr>
        <w:spacing w:line="480" w:lineRule="exact"/>
        <w:ind w:right="753"/>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6.</w:t>
      </w:r>
      <w:bookmarkStart w:id="67" w:name="_Toc286386839"/>
      <w:bookmarkStart w:id="68" w:name="_Toc310318577"/>
      <w:bookmarkStart w:id="69" w:name="_Toc114052345"/>
      <w:bookmarkStart w:id="70" w:name="_Toc114052419"/>
      <w:r>
        <w:rPr>
          <w:rFonts w:hint="eastAsia" w:ascii="仿宋_GB2312" w:hAnsi="仿宋_GB2312" w:eastAsia="仿宋_GB2312" w:cs="仿宋_GB2312"/>
          <w:b/>
          <w:color w:val="auto"/>
          <w:sz w:val="28"/>
          <w:szCs w:val="28"/>
          <w:highlight w:val="none"/>
        </w:rPr>
        <w:t>比选文件的组成</w:t>
      </w:r>
      <w:bookmarkEnd w:id="67"/>
      <w:bookmarkEnd w:id="68"/>
      <w:bookmarkEnd w:id="69"/>
      <w:bookmarkEnd w:id="70"/>
    </w:p>
    <w:p w14:paraId="32F98761">
      <w:pPr>
        <w:spacing w:line="480" w:lineRule="exact"/>
        <w:ind w:right="-23"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6.1比选文件包括比选须知前附表、比选须知、合同条款（格式）、比选申请文件格式、评比办法。</w:t>
      </w:r>
    </w:p>
    <w:p w14:paraId="233FE6C5">
      <w:pPr>
        <w:spacing w:line="480" w:lineRule="exact"/>
        <w:ind w:right="-23"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6.2比选申请人应认真审阅比选文件中所有的比选文件内容要求。如果比选申请人的比选申请文件不能符合比选文件的要求，责任由比选申请人负责。实质上不响应比选文件要求的比选申请文件将被拒绝。</w:t>
      </w:r>
    </w:p>
    <w:p w14:paraId="6D51CFFB">
      <w:pPr>
        <w:spacing w:line="480" w:lineRule="exact"/>
        <w:ind w:right="753"/>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7.</w:t>
      </w:r>
      <w:bookmarkStart w:id="71" w:name="_Toc286386840"/>
      <w:bookmarkStart w:id="72" w:name="_Toc114052420"/>
      <w:bookmarkStart w:id="73" w:name="_Toc310318578"/>
      <w:bookmarkStart w:id="74" w:name="_Toc114052346"/>
      <w:r>
        <w:rPr>
          <w:rFonts w:hint="eastAsia" w:ascii="仿宋_GB2312" w:hAnsi="仿宋_GB2312" w:eastAsia="仿宋_GB2312" w:cs="仿宋_GB2312"/>
          <w:b/>
          <w:color w:val="auto"/>
          <w:sz w:val="28"/>
          <w:szCs w:val="28"/>
          <w:highlight w:val="none"/>
        </w:rPr>
        <w:t>比选文件的解释</w:t>
      </w:r>
      <w:bookmarkEnd w:id="71"/>
      <w:bookmarkEnd w:id="72"/>
      <w:bookmarkEnd w:id="73"/>
      <w:bookmarkEnd w:id="74"/>
    </w:p>
    <w:p w14:paraId="5F316914">
      <w:pPr>
        <w:spacing w:line="480" w:lineRule="exact"/>
        <w:ind w:right="-23"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7.1比选申请人在获取比选文件后，若有问题需要澄清，均应在递交文件截止时间 3个工作日前，用当面递交或邮寄书面通知比选人，其他方式为无效。比选人将于递交文件截止时间2天前以书面形式，在比选人官网发布，予以答复。</w:t>
      </w:r>
    </w:p>
    <w:p w14:paraId="6761AB5D">
      <w:pPr>
        <w:spacing w:line="480" w:lineRule="exact"/>
        <w:ind w:right="753"/>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8.</w:t>
      </w:r>
      <w:bookmarkStart w:id="75" w:name="_Toc310318579"/>
      <w:bookmarkStart w:id="76" w:name="_Toc286386841"/>
      <w:bookmarkStart w:id="77" w:name="_Toc114052421"/>
      <w:bookmarkStart w:id="78" w:name="_Toc114052347"/>
      <w:r>
        <w:rPr>
          <w:rFonts w:hint="eastAsia" w:ascii="仿宋_GB2312" w:hAnsi="仿宋_GB2312" w:eastAsia="仿宋_GB2312" w:cs="仿宋_GB2312"/>
          <w:b/>
          <w:color w:val="auto"/>
          <w:sz w:val="28"/>
          <w:szCs w:val="28"/>
          <w:highlight w:val="none"/>
        </w:rPr>
        <w:t>比选文件的修改</w:t>
      </w:r>
      <w:bookmarkEnd w:id="75"/>
      <w:bookmarkEnd w:id="76"/>
      <w:bookmarkEnd w:id="77"/>
      <w:bookmarkEnd w:id="78"/>
    </w:p>
    <w:p w14:paraId="439586D2">
      <w:pPr>
        <w:spacing w:line="480" w:lineRule="exact"/>
        <w:ind w:right="-23"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8.1 在递交文件截止日期前2天，比选人可以采用补充通知的方式修改比选文件。</w:t>
      </w:r>
    </w:p>
    <w:p w14:paraId="2B8DFD95">
      <w:pPr>
        <w:spacing w:line="480" w:lineRule="exact"/>
        <w:ind w:right="-23"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8.2 补充通知将以书面形式，在比选人官网发布，补充通知作为比选文件的组成部分，对比选申请人起约束作用。</w:t>
      </w:r>
      <w:bookmarkStart w:id="79" w:name="_Toc26897"/>
      <w:bookmarkStart w:id="80" w:name="_Toc6395"/>
      <w:bookmarkStart w:id="81" w:name="_Toc461525299"/>
      <w:bookmarkStart w:id="82" w:name="_Toc10523"/>
      <w:bookmarkStart w:id="83" w:name="_Toc9453"/>
      <w:bookmarkStart w:id="84" w:name="_Toc9684"/>
      <w:bookmarkStart w:id="85" w:name="_Toc18772"/>
      <w:bookmarkStart w:id="86" w:name="_Toc19209"/>
      <w:bookmarkStart w:id="87" w:name="_Toc29216"/>
      <w:bookmarkStart w:id="88" w:name="_Toc30617"/>
      <w:bookmarkStart w:id="89" w:name="_Toc8400"/>
      <w:bookmarkStart w:id="90" w:name="_Toc24574"/>
      <w:bookmarkStart w:id="91" w:name="_Toc9199"/>
    </w:p>
    <w:p w14:paraId="27CB77E5">
      <w:pPr>
        <w:spacing w:line="480" w:lineRule="exact"/>
        <w:ind w:right="-23" w:firstLine="560" w:firstLineChars="200"/>
        <w:jc w:val="left"/>
        <w:rPr>
          <w:rFonts w:ascii="仿宋_GB2312" w:hAnsi="仿宋_GB2312" w:eastAsia="仿宋_GB2312" w:cs="仿宋_GB2312"/>
          <w:color w:val="auto"/>
          <w:sz w:val="28"/>
          <w:szCs w:val="28"/>
          <w:highlight w:val="none"/>
        </w:rPr>
      </w:pPr>
    </w:p>
    <w:p w14:paraId="0B9D20EB">
      <w:pPr>
        <w:spacing w:line="480" w:lineRule="exact"/>
        <w:jc w:val="center"/>
        <w:outlineLvl w:val="1"/>
        <w:rPr>
          <w:rFonts w:eastAsia="仿宋"/>
          <w:b/>
          <w:color w:val="auto"/>
          <w:sz w:val="28"/>
          <w:szCs w:val="28"/>
          <w:highlight w:val="none"/>
        </w:rPr>
      </w:pPr>
      <w:bookmarkStart w:id="92" w:name="_Toc29572"/>
      <w:r>
        <w:rPr>
          <w:rFonts w:hint="eastAsia" w:ascii="楷体" w:hAnsi="楷体" w:eastAsia="楷体" w:cs="楷体"/>
          <w:b/>
          <w:bCs/>
          <w:color w:val="auto"/>
          <w:sz w:val="32"/>
          <w:szCs w:val="32"/>
          <w:highlight w:val="none"/>
        </w:rPr>
        <w:t>三、申请比选报价说明</w:t>
      </w:r>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5F65E2D8">
      <w:pPr>
        <w:spacing w:line="480" w:lineRule="exact"/>
        <w:ind w:right="753"/>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9.</w:t>
      </w:r>
      <w:bookmarkStart w:id="93" w:name="_Toc114052423"/>
      <w:bookmarkStart w:id="94" w:name="_Toc286386843"/>
      <w:bookmarkStart w:id="95" w:name="_Toc114052349"/>
      <w:bookmarkStart w:id="96" w:name="_Toc310318581"/>
      <w:r>
        <w:rPr>
          <w:rFonts w:hint="eastAsia" w:ascii="仿宋_GB2312" w:hAnsi="仿宋_GB2312" w:eastAsia="仿宋_GB2312" w:cs="仿宋_GB2312"/>
          <w:b/>
          <w:color w:val="auto"/>
          <w:sz w:val="28"/>
          <w:szCs w:val="28"/>
          <w:highlight w:val="none"/>
        </w:rPr>
        <w:t>申请比选</w:t>
      </w:r>
      <w:bookmarkEnd w:id="93"/>
      <w:bookmarkEnd w:id="94"/>
      <w:bookmarkEnd w:id="95"/>
      <w:r>
        <w:rPr>
          <w:rFonts w:hint="eastAsia" w:ascii="仿宋_GB2312" w:hAnsi="仿宋_GB2312" w:eastAsia="仿宋_GB2312" w:cs="仿宋_GB2312"/>
          <w:b/>
          <w:color w:val="auto"/>
          <w:sz w:val="28"/>
          <w:szCs w:val="28"/>
          <w:highlight w:val="none"/>
        </w:rPr>
        <w:t>报价</w:t>
      </w:r>
      <w:bookmarkEnd w:id="96"/>
    </w:p>
    <w:p w14:paraId="77A90781">
      <w:pPr>
        <w:spacing w:line="480" w:lineRule="exact"/>
        <w:ind w:right="753"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9.1申请比选报价见比选须知前附表第7项所述。</w:t>
      </w:r>
      <w:bookmarkStart w:id="97" w:name="_Toc17722"/>
      <w:bookmarkStart w:id="98" w:name="_Toc11943"/>
      <w:bookmarkStart w:id="99" w:name="_Toc23191"/>
      <w:bookmarkStart w:id="100" w:name="_Toc18607"/>
      <w:bookmarkStart w:id="101" w:name="_Toc23455"/>
      <w:bookmarkStart w:id="102" w:name="_Toc5583"/>
      <w:bookmarkStart w:id="103" w:name="_Toc461525300"/>
      <w:bookmarkStart w:id="104" w:name="_Toc25856"/>
      <w:bookmarkStart w:id="105" w:name="_Toc17259"/>
      <w:bookmarkStart w:id="106" w:name="_Toc26723"/>
      <w:bookmarkStart w:id="107" w:name="_Toc17188"/>
      <w:bookmarkStart w:id="108" w:name="_Toc31461"/>
      <w:bookmarkStart w:id="109" w:name="_Toc2346"/>
    </w:p>
    <w:p w14:paraId="50C47D5D">
      <w:pPr>
        <w:spacing w:line="480" w:lineRule="exact"/>
        <w:ind w:right="753" w:firstLine="560" w:firstLineChars="200"/>
        <w:jc w:val="left"/>
        <w:rPr>
          <w:rFonts w:eastAsia="仿宋"/>
          <w:color w:val="auto"/>
          <w:sz w:val="28"/>
          <w:szCs w:val="28"/>
          <w:highlight w:val="none"/>
        </w:rPr>
      </w:pPr>
    </w:p>
    <w:p w14:paraId="3F1037BD">
      <w:pPr>
        <w:spacing w:line="480" w:lineRule="exact"/>
        <w:jc w:val="center"/>
        <w:outlineLvl w:val="1"/>
        <w:rPr>
          <w:rFonts w:ascii="楷体" w:hAnsi="楷体" w:eastAsia="楷体" w:cs="楷体"/>
          <w:b/>
          <w:color w:val="auto"/>
          <w:sz w:val="28"/>
          <w:szCs w:val="28"/>
          <w:highlight w:val="none"/>
        </w:rPr>
      </w:pPr>
      <w:bookmarkStart w:id="110" w:name="_Toc16233"/>
      <w:r>
        <w:rPr>
          <w:rFonts w:hint="eastAsia" w:ascii="楷体" w:hAnsi="楷体" w:eastAsia="楷体" w:cs="楷体"/>
          <w:b/>
          <w:bCs/>
          <w:color w:val="auto"/>
          <w:sz w:val="32"/>
          <w:szCs w:val="32"/>
          <w:highlight w:val="none"/>
        </w:rPr>
        <w:t>四、比选申请文件的编制</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1CEB196E">
      <w:pPr>
        <w:spacing w:line="480" w:lineRule="exact"/>
        <w:ind w:right="753"/>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10.</w:t>
      </w:r>
      <w:bookmarkStart w:id="111" w:name="_Toc310318583"/>
      <w:bookmarkStart w:id="112" w:name="_Toc286386845"/>
      <w:r>
        <w:rPr>
          <w:rFonts w:hint="eastAsia" w:ascii="仿宋_GB2312" w:hAnsi="仿宋_GB2312" w:eastAsia="仿宋_GB2312" w:cs="仿宋_GB2312"/>
          <w:b/>
          <w:color w:val="auto"/>
          <w:sz w:val="28"/>
          <w:szCs w:val="28"/>
          <w:highlight w:val="none"/>
        </w:rPr>
        <w:t>比选申请文件编写注意事项</w:t>
      </w:r>
      <w:bookmarkEnd w:id="111"/>
      <w:bookmarkEnd w:id="112"/>
    </w:p>
    <w:p w14:paraId="324D629A">
      <w:pPr>
        <w:spacing w:line="480" w:lineRule="exact"/>
        <w:ind w:right="-23"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10.1比选申请人应认真阅读比选文件，按照比选文件的要求编制比选申请文件。如果没有按照比选文件要求提交比选申请文件，没有对比选文件提出的实质性要求和条件作出响应，有可能导致该比选申请文件被拒绝。</w:t>
      </w:r>
    </w:p>
    <w:p w14:paraId="4456F636">
      <w:pPr>
        <w:spacing w:line="480" w:lineRule="exact"/>
        <w:ind w:right="-23"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10.2比选文件提出的实质性要求和条件是指本比选项目所涉及的最低人员配置、价格、服务及其它要求、合同条款等内容。</w:t>
      </w:r>
    </w:p>
    <w:p w14:paraId="3B868F47">
      <w:pPr>
        <w:spacing w:line="480" w:lineRule="exact"/>
        <w:ind w:right="-23"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10.3比选申请人的比选申请文件所有来往函件统一使用中文(特别规定除外)。</w:t>
      </w:r>
    </w:p>
    <w:p w14:paraId="4565B707">
      <w:pPr>
        <w:spacing w:line="480" w:lineRule="exact"/>
        <w:ind w:right="-23"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10.4比选申请文件中使用的计量单位除比选文件中有特殊规定外，一律使用法定计量单位。</w:t>
      </w:r>
    </w:p>
    <w:p w14:paraId="72578BF7">
      <w:pPr>
        <w:kinsoku w:val="0"/>
        <w:overflowPunct w:val="0"/>
        <w:autoSpaceDE w:val="0"/>
        <w:autoSpaceDN w:val="0"/>
        <w:adjustRightInd w:val="0"/>
        <w:snapToGrid w:val="0"/>
        <w:spacing w:line="480" w:lineRule="exact"/>
        <w:ind w:left="561" w:right="754" w:hanging="562" w:hangingChars="200"/>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11.比选申请文件的组成</w:t>
      </w:r>
    </w:p>
    <w:p w14:paraId="6B225837">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11.1 比选申请文件</w:t>
      </w:r>
      <w:r>
        <w:rPr>
          <w:rFonts w:hint="eastAsia" w:ascii="仿宋_GB2312" w:hAnsi="仿宋_GB2312" w:eastAsia="仿宋_GB2312" w:cs="仿宋_GB2312"/>
          <w:b/>
          <w:color w:val="auto"/>
          <w:sz w:val="28"/>
          <w:szCs w:val="28"/>
          <w:highlight w:val="none"/>
        </w:rPr>
        <w:t>由资格审查部分、技术部分、商务部分三部分组成，</w:t>
      </w:r>
      <w:r>
        <w:rPr>
          <w:rFonts w:hint="eastAsia" w:ascii="仿宋_GB2312" w:hAnsi="仿宋_GB2312" w:eastAsia="仿宋_GB2312" w:cs="仿宋_GB2312"/>
          <w:b/>
          <w:bCs/>
          <w:color w:val="auto"/>
          <w:sz w:val="28"/>
          <w:szCs w:val="28"/>
          <w:highlight w:val="none"/>
        </w:rPr>
        <w:t>详细要求与部分格式详见第</w:t>
      </w:r>
      <w:r>
        <w:rPr>
          <w:rFonts w:hint="eastAsia" w:ascii="仿宋_GB2312" w:hAnsi="仿宋_GB2312" w:eastAsia="仿宋_GB2312" w:cs="仿宋_GB2312"/>
          <w:b/>
          <w:bCs/>
          <w:color w:val="auto"/>
          <w:sz w:val="28"/>
          <w:szCs w:val="28"/>
          <w:highlight w:val="none"/>
          <w:lang w:val="en-US" w:eastAsia="zh-CN"/>
        </w:rPr>
        <w:t>四</w:t>
      </w:r>
      <w:r>
        <w:rPr>
          <w:rFonts w:hint="eastAsia" w:ascii="仿宋_GB2312" w:hAnsi="仿宋_GB2312" w:eastAsia="仿宋_GB2312" w:cs="仿宋_GB2312"/>
          <w:b/>
          <w:bCs/>
          <w:color w:val="auto"/>
          <w:sz w:val="28"/>
          <w:szCs w:val="28"/>
          <w:highlight w:val="none"/>
        </w:rPr>
        <w:t>章。</w:t>
      </w:r>
    </w:p>
    <w:p w14:paraId="6F753ADB">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11.2 比选申请文件应按以下顺序分三个章节进行编制，主要包括下列内容：</w:t>
      </w:r>
    </w:p>
    <w:p w14:paraId="69DBFB79">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11.2.1 资格审查章节主要包括下列内容</w:t>
      </w:r>
    </w:p>
    <w:p w14:paraId="7E78F413">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（1）诚信声明（原件）；</w:t>
      </w:r>
    </w:p>
    <w:p w14:paraId="32E1AD60">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（2）比选函（原件）；</w:t>
      </w:r>
    </w:p>
    <w:p w14:paraId="60A69807">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（3）公司营业执照（复印件加盖公章）；</w:t>
      </w:r>
    </w:p>
    <w:p w14:paraId="48E09EF1">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（4）公司法人身份证明（复印件加盖公章）；</w:t>
      </w:r>
    </w:p>
    <w:p w14:paraId="6E90C71D">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（5）比选申请文件签署授权委托书（原件）；</w:t>
      </w:r>
    </w:p>
    <w:p w14:paraId="44979E0D">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（6）授权代表人身份证（复印件加盖公章）。</w:t>
      </w:r>
    </w:p>
    <w:p w14:paraId="59357DC3">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11.2.2 技术章节主要包括下列内容：</w:t>
      </w:r>
    </w:p>
    <w:p w14:paraId="3395D141">
      <w:pPr>
        <w:kinsoku w:val="0"/>
        <w:overflowPunct w:val="0"/>
        <w:autoSpaceDE w:val="0"/>
        <w:autoSpaceDN w:val="0"/>
        <w:adjustRightInd w:val="0"/>
        <w:snapToGrid w:val="0"/>
        <w:spacing w:line="480" w:lineRule="exact"/>
        <w:ind w:right="754" w:firstLine="843" w:firstLineChars="300"/>
        <w:jc w:val="lef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项目技术需求响应表；</w:t>
      </w:r>
    </w:p>
    <w:p w14:paraId="0D6B1CCE">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11.2.3 商务章节主要包括下列内容：</w:t>
      </w:r>
    </w:p>
    <w:p w14:paraId="351ABE64">
      <w:pPr>
        <w:kinsoku w:val="0"/>
        <w:overflowPunct w:val="0"/>
        <w:autoSpaceDE w:val="0"/>
        <w:autoSpaceDN w:val="0"/>
        <w:adjustRightInd w:val="0"/>
        <w:snapToGrid w:val="0"/>
        <w:spacing w:line="480" w:lineRule="exact"/>
        <w:ind w:right="754" w:firstLine="843" w:firstLineChars="300"/>
        <w:jc w:val="lef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报价明细表；</w:t>
      </w:r>
    </w:p>
    <w:p w14:paraId="15E274DE">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11.3 比选申请人需按照比选人提供的比选申请文件格式和顺序另行编制比选申请文件，但表格可以按同样格式扩展。</w:t>
      </w:r>
    </w:p>
    <w:p w14:paraId="71C16770">
      <w:pPr>
        <w:spacing w:line="480" w:lineRule="exact"/>
        <w:ind w:right="753"/>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12.</w:t>
      </w:r>
      <w:bookmarkStart w:id="113" w:name="_Toc310318585"/>
      <w:bookmarkStart w:id="114" w:name="_Toc114052427"/>
      <w:bookmarkStart w:id="115" w:name="_Toc114052363"/>
      <w:bookmarkStart w:id="116" w:name="_Toc286386847"/>
      <w:r>
        <w:rPr>
          <w:rFonts w:hint="eastAsia" w:ascii="仿宋_GB2312" w:hAnsi="仿宋_GB2312" w:eastAsia="仿宋_GB2312" w:cs="仿宋_GB2312"/>
          <w:b/>
          <w:color w:val="auto"/>
          <w:sz w:val="28"/>
          <w:szCs w:val="28"/>
          <w:highlight w:val="none"/>
        </w:rPr>
        <w:t>比选有效期</w:t>
      </w:r>
      <w:bookmarkEnd w:id="113"/>
      <w:bookmarkEnd w:id="114"/>
      <w:bookmarkEnd w:id="115"/>
      <w:bookmarkEnd w:id="116"/>
    </w:p>
    <w:p w14:paraId="3DA4FAED">
      <w:pPr>
        <w:spacing w:line="480" w:lineRule="exact"/>
        <w:ind w:right="-23"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12.1 比选申请文件在前附表第14条规定的递交比选申请文件日期之后的90天内有效。</w:t>
      </w:r>
    </w:p>
    <w:p w14:paraId="51DFB7D8">
      <w:pPr>
        <w:spacing w:line="480" w:lineRule="exact"/>
        <w:ind w:right="-21"/>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13.比选保证金</w:t>
      </w:r>
    </w:p>
    <w:p w14:paraId="37825422">
      <w:pPr>
        <w:spacing w:line="480" w:lineRule="exact"/>
        <w:ind w:right="753"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13.1本次比选不需要缴纳申请比选保证金。</w:t>
      </w:r>
    </w:p>
    <w:p w14:paraId="651C9238">
      <w:pPr>
        <w:spacing w:line="480" w:lineRule="exact"/>
        <w:ind w:right="753"/>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14.</w:t>
      </w:r>
      <w:bookmarkStart w:id="117" w:name="_Toc286386849"/>
      <w:bookmarkStart w:id="118" w:name="_Toc310318587"/>
      <w:bookmarkStart w:id="119" w:name="_Toc114052365"/>
      <w:bookmarkStart w:id="120" w:name="_Toc114052429"/>
      <w:r>
        <w:rPr>
          <w:rFonts w:hint="eastAsia" w:ascii="仿宋_GB2312" w:hAnsi="仿宋_GB2312" w:eastAsia="仿宋_GB2312" w:cs="仿宋_GB2312"/>
          <w:b/>
          <w:color w:val="auto"/>
          <w:sz w:val="28"/>
          <w:szCs w:val="28"/>
          <w:highlight w:val="none"/>
        </w:rPr>
        <w:t>比选答疑</w:t>
      </w:r>
      <w:bookmarkEnd w:id="117"/>
      <w:bookmarkEnd w:id="118"/>
      <w:bookmarkEnd w:id="119"/>
      <w:bookmarkEnd w:id="120"/>
    </w:p>
    <w:p w14:paraId="3B57E2E5">
      <w:pPr>
        <w:spacing w:line="480" w:lineRule="exact"/>
        <w:ind w:right="-21"/>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14.1比选申请人提出的与比选有关的任何问题均应在递交文件截止时间3个工作日前的正常工作时间内，用当面递交或邮寄书面通知比选人，其他方式为无效。比选人将以书面形式通过“比选补遗文件”的形式予以答复。</w:t>
      </w:r>
    </w:p>
    <w:p w14:paraId="089FE668">
      <w:pPr>
        <w:spacing w:line="480" w:lineRule="exact"/>
        <w:ind w:right="-21"/>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14.2比选补遗文件包括所有问题和答复，比选人将于递交文件截止时间2天前以书面形式,在比选人官网发布，予以答复。</w:t>
      </w:r>
    </w:p>
    <w:p w14:paraId="62EF5D6B">
      <w:pPr>
        <w:spacing w:line="480" w:lineRule="exact"/>
        <w:ind w:right="753"/>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15.</w:t>
      </w:r>
      <w:bookmarkStart w:id="121" w:name="_Toc114052430"/>
      <w:bookmarkStart w:id="122" w:name="_Toc310318588"/>
      <w:bookmarkStart w:id="123" w:name="_Toc114052366"/>
      <w:bookmarkStart w:id="124" w:name="_Toc286386850"/>
      <w:r>
        <w:rPr>
          <w:rFonts w:hint="eastAsia" w:ascii="仿宋_GB2312" w:hAnsi="仿宋_GB2312" w:eastAsia="仿宋_GB2312" w:cs="仿宋_GB2312"/>
          <w:b/>
          <w:color w:val="auto"/>
          <w:sz w:val="28"/>
          <w:szCs w:val="28"/>
          <w:highlight w:val="none"/>
        </w:rPr>
        <w:t>比选申请文件的份数</w:t>
      </w:r>
      <w:bookmarkEnd w:id="121"/>
      <w:bookmarkEnd w:id="122"/>
      <w:bookmarkEnd w:id="123"/>
      <w:bookmarkEnd w:id="124"/>
      <w:r>
        <w:rPr>
          <w:rFonts w:hint="eastAsia" w:ascii="仿宋_GB2312" w:hAnsi="仿宋_GB2312" w:eastAsia="仿宋_GB2312" w:cs="仿宋_GB2312"/>
          <w:b/>
          <w:color w:val="auto"/>
          <w:sz w:val="28"/>
          <w:szCs w:val="28"/>
          <w:highlight w:val="none"/>
        </w:rPr>
        <w:t>和签署</w:t>
      </w:r>
    </w:p>
    <w:p w14:paraId="226B7D83">
      <w:pPr>
        <w:spacing w:line="480" w:lineRule="exact"/>
        <w:ind w:right="-23"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15.1比选申请人按比选文件规定，编制壹份比选申请文件“正本”和肆份比选申请文件“副本”，并标明“比选申请文件正本”和“比选申请文件副本”。比选申请文件正本和副本如有不一致之处，以正本为准。</w:t>
      </w:r>
    </w:p>
    <w:p w14:paraId="47E99C88">
      <w:pPr>
        <w:spacing w:line="480" w:lineRule="exact"/>
        <w:ind w:right="-23"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15.2比选申请文件正本与副本均应使用不能擦去的黑色墨水打印或书写，装订成册，由比选申请人负责人或授权委托代理人亲自签署或加盖印鉴，并加盖比选申请人单位公章。</w:t>
      </w:r>
    </w:p>
    <w:p w14:paraId="3E7258D3">
      <w:pPr>
        <w:spacing w:line="480" w:lineRule="exact"/>
        <w:ind w:right="-23"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15.3全套比选申请文件应无涂改和行间插字，除非这些删改是根据比选人指示进行的；或者是比选申请人造成的必须修改的错误，但修改处应由比选申请文件签字人签字证明，否则修改无效。</w:t>
      </w:r>
    </w:p>
    <w:p w14:paraId="74F6AA28">
      <w:pPr>
        <w:spacing w:line="480" w:lineRule="exact"/>
        <w:rPr>
          <w:rFonts w:eastAsia="仿宋"/>
          <w:b/>
          <w:bCs/>
          <w:color w:val="auto"/>
          <w:sz w:val="28"/>
          <w:szCs w:val="28"/>
          <w:highlight w:val="none"/>
        </w:rPr>
      </w:pPr>
      <w:bookmarkStart w:id="125" w:name="_Toc23604"/>
      <w:bookmarkStart w:id="126" w:name="_Toc14726"/>
      <w:bookmarkStart w:id="127" w:name="_Toc15955"/>
      <w:bookmarkStart w:id="128" w:name="_Toc31804"/>
      <w:bookmarkStart w:id="129" w:name="_Toc461525301"/>
      <w:bookmarkStart w:id="130" w:name="_Toc28307"/>
      <w:bookmarkStart w:id="131" w:name="_Toc16937"/>
      <w:bookmarkStart w:id="132" w:name="_Toc23101"/>
      <w:bookmarkStart w:id="133" w:name="_Toc11391"/>
      <w:bookmarkStart w:id="134" w:name="_Toc19276"/>
      <w:bookmarkStart w:id="135" w:name="_Toc2153"/>
      <w:bookmarkStart w:id="136" w:name="_Toc28652"/>
      <w:bookmarkStart w:id="137" w:name="_Toc25460"/>
    </w:p>
    <w:p w14:paraId="56DD9AFA">
      <w:pPr>
        <w:spacing w:line="480" w:lineRule="exact"/>
        <w:jc w:val="center"/>
        <w:outlineLvl w:val="1"/>
        <w:rPr>
          <w:rFonts w:eastAsia="仿宋"/>
          <w:b/>
          <w:color w:val="auto"/>
          <w:sz w:val="28"/>
          <w:szCs w:val="28"/>
          <w:highlight w:val="none"/>
        </w:rPr>
      </w:pPr>
      <w:bookmarkStart w:id="138" w:name="_Toc3181"/>
      <w:r>
        <w:rPr>
          <w:rFonts w:hint="eastAsia" w:ascii="楷体" w:hAnsi="楷体" w:eastAsia="楷体" w:cs="楷体"/>
          <w:b/>
          <w:bCs/>
          <w:color w:val="auto"/>
          <w:sz w:val="32"/>
          <w:szCs w:val="32"/>
          <w:highlight w:val="none"/>
        </w:rPr>
        <w:t>五、比选申请文件的递交</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4E9F2445">
      <w:pPr>
        <w:spacing w:line="480" w:lineRule="exact"/>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16.比选申请文件的密封与标志</w:t>
      </w:r>
    </w:p>
    <w:p w14:paraId="72638226">
      <w:pPr>
        <w:spacing w:line="480" w:lineRule="exact"/>
        <w:ind w:right="-23"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16.1比选申请文件装订要求：比选申请文件中资格审查部分、技术部分、商务部分一起装订。</w:t>
      </w:r>
    </w:p>
    <w:p w14:paraId="025199F0">
      <w:pPr>
        <w:spacing w:line="480" w:lineRule="exact"/>
        <w:ind w:right="-23"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16.2比选申请文件密封在一个比选文件密封袋中。</w:t>
      </w:r>
    </w:p>
    <w:p w14:paraId="617E0BAC">
      <w:pPr>
        <w:tabs>
          <w:tab w:val="left" w:pos="8610"/>
        </w:tabs>
        <w:spacing w:line="480" w:lineRule="exact"/>
        <w:ind w:right="-23"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16.3密封袋封口处都应加盖比选申请人公章或粘贴加盖公章的密封条，若密封袋没有加盖公章或破损严重，有可能导致比选申请文件被比选人拒收。</w:t>
      </w:r>
    </w:p>
    <w:p w14:paraId="1B6002A2">
      <w:pPr>
        <w:spacing w:line="480" w:lineRule="exact"/>
        <w:ind w:right="753"/>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17.递交比选文件截止期</w:t>
      </w:r>
    </w:p>
    <w:p w14:paraId="603216B6">
      <w:pPr>
        <w:spacing w:line="480" w:lineRule="exact"/>
        <w:ind w:right="-23"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17.1比选申请人应在前附表第14项所述规定的时间，将比选申请文件递交至前附表第13项所述的单位和地址。</w:t>
      </w:r>
    </w:p>
    <w:p w14:paraId="371FAB63">
      <w:pPr>
        <w:spacing w:line="480" w:lineRule="exact"/>
        <w:rPr>
          <w:rFonts w:eastAsia="仿宋"/>
          <w:b/>
          <w:bCs/>
          <w:color w:val="auto"/>
          <w:sz w:val="28"/>
          <w:szCs w:val="28"/>
          <w:highlight w:val="none"/>
        </w:rPr>
      </w:pPr>
      <w:bookmarkStart w:id="139" w:name="_Toc20601"/>
      <w:bookmarkStart w:id="140" w:name="_Toc29047"/>
      <w:bookmarkStart w:id="141" w:name="_Toc32687"/>
      <w:bookmarkStart w:id="142" w:name="_Toc27095"/>
      <w:bookmarkStart w:id="143" w:name="_Toc17217"/>
      <w:bookmarkStart w:id="144" w:name="_Toc20356"/>
      <w:bookmarkStart w:id="145" w:name="_Toc6376"/>
      <w:bookmarkStart w:id="146" w:name="_Toc31034"/>
      <w:bookmarkStart w:id="147" w:name="_Toc1057"/>
      <w:bookmarkStart w:id="148" w:name="_Toc30232"/>
      <w:bookmarkStart w:id="149" w:name="_Toc461525302"/>
      <w:bookmarkStart w:id="150" w:name="_Toc31139"/>
      <w:bookmarkStart w:id="151" w:name="_Toc22118"/>
    </w:p>
    <w:p w14:paraId="633721FF">
      <w:pPr>
        <w:spacing w:line="480" w:lineRule="exact"/>
        <w:ind w:firstLine="2891" w:firstLineChars="900"/>
        <w:jc w:val="both"/>
        <w:outlineLvl w:val="1"/>
        <w:rPr>
          <w:rFonts w:eastAsia="仿宋"/>
          <w:b/>
          <w:color w:val="auto"/>
          <w:sz w:val="28"/>
          <w:szCs w:val="28"/>
          <w:highlight w:val="none"/>
        </w:rPr>
      </w:pPr>
      <w:bookmarkStart w:id="152" w:name="_Toc6007"/>
      <w:r>
        <w:rPr>
          <w:rFonts w:hint="eastAsia" w:ascii="楷体" w:hAnsi="楷体" w:eastAsia="楷体" w:cs="楷体"/>
          <w:b/>
          <w:bCs/>
          <w:color w:val="auto"/>
          <w:sz w:val="32"/>
          <w:szCs w:val="32"/>
          <w:highlight w:val="none"/>
        </w:rPr>
        <w:t>六、评</w:t>
      </w:r>
      <w:bookmarkEnd w:id="139"/>
      <w:bookmarkEnd w:id="140"/>
      <w:bookmarkEnd w:id="141"/>
      <w:r>
        <w:rPr>
          <w:rFonts w:hint="eastAsia" w:ascii="楷体" w:hAnsi="楷体" w:eastAsia="楷体" w:cs="楷体"/>
          <w:b/>
          <w:bCs/>
          <w:color w:val="auto"/>
          <w:sz w:val="32"/>
          <w:szCs w:val="32"/>
          <w:highlight w:val="none"/>
        </w:rPr>
        <w:t>比</w:t>
      </w:r>
      <w:bookmarkEnd w:id="142"/>
      <w:bookmarkEnd w:id="143"/>
      <w:bookmarkEnd w:id="144"/>
      <w:bookmarkEnd w:id="145"/>
      <w:bookmarkEnd w:id="146"/>
      <w:bookmarkEnd w:id="147"/>
      <w:bookmarkEnd w:id="148"/>
      <w:bookmarkEnd w:id="149"/>
      <w:bookmarkEnd w:id="150"/>
      <w:bookmarkEnd w:id="151"/>
      <w:bookmarkEnd w:id="152"/>
    </w:p>
    <w:p w14:paraId="654A37D2">
      <w:pPr>
        <w:spacing w:line="480" w:lineRule="exact"/>
        <w:ind w:right="753"/>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18.评比委员会</w:t>
      </w:r>
    </w:p>
    <w:p w14:paraId="249C5643">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18.1本项目的评比委员会由5名经济、技术专家组成。</w:t>
      </w:r>
    </w:p>
    <w:p w14:paraId="1B3C801A">
      <w:pPr>
        <w:spacing w:line="480" w:lineRule="exact"/>
        <w:ind w:right="-21"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18.2评比委员会成员独立、客观、公正地履行职责，遵守职业道德，对所提出的评比意见承担个人责任；评比委员会成员应对整个评比活动保密。</w:t>
      </w:r>
    </w:p>
    <w:p w14:paraId="79F1F917">
      <w:pPr>
        <w:spacing w:line="480" w:lineRule="exact"/>
        <w:ind w:right="-21"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18.3评比委员会成员不得在比选期间私下接触参加比选的参选人员，不得接受参选人或相关人员的任何馈赠，不得参加参选人以任何形式组织的宴请、娱乐、旅游等活动，不得透露与评比工作有关的内容情况。比选人应当对参选人报送的文件内容保密，比选人及参与者不得泄露。如果参加竞争的参选人试图采用不正当手段对评委施加影响，取消其比选资格。</w:t>
      </w:r>
    </w:p>
    <w:p w14:paraId="213E3F80">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18.4严禁任何单位或个人以任何形式操纵、干预评比过程和评比结果。</w:t>
      </w:r>
    </w:p>
    <w:p w14:paraId="7EE739EE">
      <w:pPr>
        <w:spacing w:line="480" w:lineRule="exact"/>
        <w:ind w:right="753"/>
        <w:jc w:val="left"/>
        <w:rPr>
          <w:rFonts w:ascii="仿宋_GB2312" w:hAnsi="仿宋_GB2312" w:eastAsia="仿宋_GB2312" w:cs="仿宋_GB2312"/>
          <w:b/>
          <w:color w:val="auto"/>
          <w:sz w:val="28"/>
          <w:szCs w:val="28"/>
          <w:highlight w:val="none"/>
        </w:rPr>
      </w:pPr>
      <w:bookmarkStart w:id="153" w:name="_Toc310318596"/>
      <w:r>
        <w:rPr>
          <w:rFonts w:hint="eastAsia" w:ascii="仿宋_GB2312" w:hAnsi="仿宋_GB2312" w:eastAsia="仿宋_GB2312" w:cs="仿宋_GB2312"/>
          <w:b/>
          <w:color w:val="auto"/>
          <w:sz w:val="28"/>
          <w:szCs w:val="28"/>
          <w:highlight w:val="none"/>
        </w:rPr>
        <w:t xml:space="preserve"> 19.评比</w:t>
      </w:r>
      <w:bookmarkEnd w:id="153"/>
    </w:p>
    <w:p w14:paraId="27464BAE">
      <w:pPr>
        <w:spacing w:line="480" w:lineRule="exact"/>
        <w:ind w:right="-21"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19.1比选人将于前附表第13、14项规定的时间、地点递交比选材料，参加评比的比选申请人负责人或授权委托代理人应签名报到，并携带有效证明材料前往，以证实其身份。如比选申请人负责人或授权代理人未能在前附表第13、14项所述的时间、地点递交材料并证明其身份，将视同其放弃本次评比机会。</w:t>
      </w:r>
    </w:p>
    <w:p w14:paraId="0941F2BC">
      <w:pPr>
        <w:spacing w:line="480" w:lineRule="exact"/>
        <w:ind w:right="-21"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19.2评比会议程序：</w:t>
      </w:r>
    </w:p>
    <w:p w14:paraId="48A1C2DF">
      <w:pPr>
        <w:spacing w:line="480" w:lineRule="exact"/>
        <w:ind w:right="-23"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19.2.1由主持人宣布评比会议开始，评比委员会确认文件是否密封。</w:t>
      </w:r>
    </w:p>
    <w:p w14:paraId="1783EEC7">
      <w:pPr>
        <w:spacing w:line="480" w:lineRule="exact"/>
        <w:ind w:right="-21"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19.2.2评比委员会审查比选申请文件的资格审查部分，并进行评审。</w:t>
      </w:r>
    </w:p>
    <w:p w14:paraId="13B497A5">
      <w:pPr>
        <w:spacing w:line="480" w:lineRule="exact"/>
        <w:ind w:right="-21"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19.2.3由主持人当众宣布审查结果，并宣读有效的比选申请人名称以及比选人认为需要的其他内容。</w:t>
      </w:r>
    </w:p>
    <w:p w14:paraId="7C5EFAB9">
      <w:pPr>
        <w:spacing w:line="480" w:lineRule="exact"/>
        <w:ind w:right="-21"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19.2.4评比委员会审查已通过资格审查的比选申请文件的技术部分，并进行综合评审。</w:t>
      </w:r>
    </w:p>
    <w:p w14:paraId="77E4F400">
      <w:pPr>
        <w:spacing w:line="480" w:lineRule="exact"/>
        <w:ind w:right="-21"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19.2.5评比委员会审查已通过资格审查的比选申请文件的商务部分，并进行评审。</w:t>
      </w:r>
    </w:p>
    <w:p w14:paraId="7590DCB5">
      <w:pPr>
        <w:spacing w:line="480" w:lineRule="exact"/>
        <w:ind w:right="-23"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19.2.6在评比过程中，评比委员、记录人等有关人员在比选记录表上签字确认，主持人宣读比选结果。</w:t>
      </w:r>
    </w:p>
    <w:p w14:paraId="55CF580D">
      <w:pPr>
        <w:spacing w:line="480" w:lineRule="exact"/>
        <w:ind w:right="-23"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19.2.7评比结束</w:t>
      </w:r>
    </w:p>
    <w:p w14:paraId="7B9B13E8">
      <w:pPr>
        <w:spacing w:line="480" w:lineRule="exact"/>
        <w:ind w:right="753"/>
        <w:jc w:val="left"/>
        <w:rPr>
          <w:rFonts w:ascii="仿宋_GB2312" w:hAnsi="仿宋_GB2312" w:eastAsia="仿宋_GB2312" w:cs="仿宋_GB2312"/>
          <w:b/>
          <w:color w:val="auto"/>
          <w:sz w:val="28"/>
          <w:szCs w:val="28"/>
          <w:highlight w:val="none"/>
        </w:rPr>
      </w:pPr>
      <w:bookmarkStart w:id="154" w:name="_Toc310318597"/>
      <w:bookmarkStart w:id="155" w:name="_Toc114052375"/>
      <w:bookmarkStart w:id="156" w:name="_Toc286386859"/>
      <w:bookmarkStart w:id="157" w:name="_Toc114052439"/>
      <w:r>
        <w:rPr>
          <w:rFonts w:hint="eastAsia" w:ascii="仿宋_GB2312" w:hAnsi="仿宋_GB2312" w:eastAsia="仿宋_GB2312" w:cs="仿宋_GB2312"/>
          <w:b/>
          <w:color w:val="auto"/>
          <w:sz w:val="28"/>
          <w:szCs w:val="28"/>
          <w:highlight w:val="none"/>
        </w:rPr>
        <w:t>20.评比</w:t>
      </w:r>
      <w:bookmarkEnd w:id="154"/>
      <w:bookmarkEnd w:id="155"/>
      <w:bookmarkEnd w:id="156"/>
      <w:bookmarkEnd w:id="157"/>
      <w:r>
        <w:rPr>
          <w:rFonts w:hint="eastAsia" w:ascii="仿宋_GB2312" w:hAnsi="仿宋_GB2312" w:eastAsia="仿宋_GB2312" w:cs="仿宋_GB2312"/>
          <w:b/>
          <w:color w:val="auto"/>
          <w:sz w:val="28"/>
          <w:szCs w:val="28"/>
          <w:highlight w:val="none"/>
        </w:rPr>
        <w:t>工作相关要求</w:t>
      </w:r>
    </w:p>
    <w:p w14:paraId="6D465EB2">
      <w:pPr>
        <w:spacing w:line="480" w:lineRule="exact"/>
        <w:ind w:right="-21"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20.1本次比选的工作由评比委员会负责。</w:t>
      </w:r>
    </w:p>
    <w:p w14:paraId="71D4DC62">
      <w:pPr>
        <w:spacing w:line="480" w:lineRule="exact"/>
        <w:ind w:right="-21"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20.2出现下列特殊情况之一，本次比选无效，本公司将重新组织比选：</w:t>
      </w:r>
    </w:p>
    <w:p w14:paraId="19387594">
      <w:pPr>
        <w:spacing w:line="480" w:lineRule="exact"/>
        <w:ind w:right="-21"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20.2.1在比选申请文件递交截止时间到达时提交比选申请文件的比选申请人少于3家的；</w:t>
      </w:r>
    </w:p>
    <w:p w14:paraId="443160A7">
      <w:pPr>
        <w:spacing w:line="480" w:lineRule="exact"/>
        <w:ind w:right="-21"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20.2.2比选申请文件有效的比选申请人仅有2家，且评委认为没有竞争力的；</w:t>
      </w:r>
    </w:p>
    <w:p w14:paraId="259829CA">
      <w:pPr>
        <w:spacing w:line="480" w:lineRule="exact"/>
        <w:ind w:right="-21"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20.2.3有效比选申请文件只有1家或0家的；</w:t>
      </w:r>
    </w:p>
    <w:p w14:paraId="53FE3C94">
      <w:pPr>
        <w:spacing w:line="480" w:lineRule="exact"/>
        <w:ind w:right="-23"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20.3评比过程的保密性。评比委员会成员、有关工作人员及其他知情人不得透露对比选申请文件的评比和比较、中选候选人的推荐情况以及与比选有关的其他情况。</w:t>
      </w:r>
    </w:p>
    <w:p w14:paraId="42C7E26D">
      <w:pPr>
        <w:spacing w:line="480" w:lineRule="exact"/>
        <w:ind w:right="-21"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20.4比选申请人在评比过程中所进行的力图影响评比公正性的活动，可能导致其中选无效。</w:t>
      </w:r>
    </w:p>
    <w:p w14:paraId="023680ED">
      <w:pPr>
        <w:spacing w:line="480" w:lineRule="exact"/>
        <w:ind w:right="-21"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20.5比选申请文件的澄清或说明</w:t>
      </w:r>
    </w:p>
    <w:p w14:paraId="1B7457E0">
      <w:pPr>
        <w:spacing w:line="480" w:lineRule="exact"/>
        <w:ind w:right="-21"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20.5.1评比时评比委员会将以书面形式要求比选申请人就其比选申请文件中含义不明确、同类问题表述不一致或有明显文字错误等的内容予以澄清或说明。</w:t>
      </w:r>
    </w:p>
    <w:p w14:paraId="1A12D253">
      <w:pPr>
        <w:spacing w:line="480" w:lineRule="exact"/>
        <w:ind w:right="-21"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20.5.2比选申请人对要求澄清或说明的内容应在评比委员会规定的时间内以书面形式予以澄清，该澄清或说明函应有比选申请人负责人或其委托代理人的签名。</w:t>
      </w:r>
    </w:p>
    <w:p w14:paraId="3F6D6F7C">
      <w:pPr>
        <w:spacing w:line="480" w:lineRule="exact"/>
        <w:ind w:right="-21"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20.5.3比选申请人的澄清或说明函作为比选申请文件的组成部分。</w:t>
      </w:r>
    </w:p>
    <w:p w14:paraId="1843CD97">
      <w:pPr>
        <w:spacing w:line="480" w:lineRule="exact"/>
        <w:ind w:right="-21"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20.5.4比选申请人对比选申请文件的澄清或说明不得超出比选申请文件的范围或改变投标的实质内容。</w:t>
      </w:r>
    </w:p>
    <w:p w14:paraId="531F6307">
      <w:pPr>
        <w:spacing w:line="480" w:lineRule="exact"/>
        <w:ind w:right="753"/>
        <w:jc w:val="left"/>
        <w:rPr>
          <w:rFonts w:ascii="仿宋_GB2312" w:hAnsi="仿宋_GB2312" w:eastAsia="仿宋_GB2312" w:cs="仿宋_GB2312"/>
          <w:color w:val="auto"/>
          <w:sz w:val="28"/>
          <w:szCs w:val="28"/>
          <w:highlight w:val="none"/>
        </w:rPr>
      </w:pPr>
      <w:bookmarkStart w:id="158" w:name="_Toc310318598"/>
      <w:r>
        <w:rPr>
          <w:rFonts w:hint="eastAsia" w:ascii="仿宋_GB2312" w:hAnsi="仿宋_GB2312" w:eastAsia="仿宋_GB2312" w:cs="仿宋_GB2312"/>
          <w:b/>
          <w:color w:val="auto"/>
          <w:sz w:val="28"/>
          <w:szCs w:val="28"/>
          <w:highlight w:val="none"/>
        </w:rPr>
        <w:t>21.比选申请文件评比</w:t>
      </w:r>
      <w:bookmarkEnd w:id="158"/>
      <w:r>
        <w:rPr>
          <w:rFonts w:hint="eastAsia" w:ascii="仿宋_GB2312" w:hAnsi="仿宋_GB2312" w:eastAsia="仿宋_GB2312" w:cs="仿宋_GB2312"/>
          <w:b/>
          <w:color w:val="auto"/>
          <w:sz w:val="28"/>
          <w:szCs w:val="28"/>
          <w:highlight w:val="none"/>
        </w:rPr>
        <w:t>相关要求</w:t>
      </w:r>
    </w:p>
    <w:p w14:paraId="6537CD57">
      <w:pPr>
        <w:spacing w:line="480" w:lineRule="exact"/>
        <w:ind w:right="754"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21.1比选申请人资格审查</w:t>
      </w:r>
    </w:p>
    <w:p w14:paraId="6D89C4FE">
      <w:pPr>
        <w:spacing w:line="480" w:lineRule="exact"/>
        <w:ind w:right="-21"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只有通过资格审查才能进入下一步的评比，资格审查资料有任何一项不合格者其资格审查视为不通过。</w:t>
      </w:r>
    </w:p>
    <w:p w14:paraId="51935AE7">
      <w:pPr>
        <w:spacing w:line="480" w:lineRule="exact"/>
        <w:ind w:right="-21" w:firstLine="562" w:firstLineChars="200"/>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21.2比选申请人或其比选文件有下列情况之一者，其比选申请文件将视为无效或作废处理：</w:t>
      </w:r>
    </w:p>
    <w:p w14:paraId="6B087E75">
      <w:pPr>
        <w:spacing w:line="480" w:lineRule="exact"/>
        <w:ind w:right="753" w:firstLine="562" w:firstLineChars="200"/>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（1）比选申请文件未按照规定的要求装订、密封和标记的；</w:t>
      </w:r>
    </w:p>
    <w:p w14:paraId="1141988E">
      <w:pPr>
        <w:spacing w:line="480" w:lineRule="exact"/>
        <w:ind w:right="-21" w:firstLine="562" w:firstLineChars="200"/>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（2）本须知第11条规定的比选申请文件有关内容未按本须知第15条规定加盖比选申请人公章、未经比选申请人负责人或其委托代理人签字或盖章的；</w:t>
      </w:r>
    </w:p>
    <w:p w14:paraId="2747656F">
      <w:pPr>
        <w:spacing w:line="480" w:lineRule="exact"/>
        <w:ind w:right="-21" w:firstLine="562" w:firstLineChars="200"/>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（3）不按本须知第11条内容提供资料的；逾期递交比选申请文件的；</w:t>
      </w:r>
    </w:p>
    <w:p w14:paraId="6D63E17B">
      <w:pPr>
        <w:spacing w:line="480" w:lineRule="exact"/>
        <w:ind w:right="753" w:firstLine="562" w:firstLineChars="200"/>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（4）比选申请文件内容不真实的；</w:t>
      </w:r>
    </w:p>
    <w:p w14:paraId="1950F0C4">
      <w:pPr>
        <w:spacing w:line="480" w:lineRule="exact"/>
        <w:ind w:firstLine="562" w:firstLineChars="200"/>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（5）比选申请文件实质上没有响应比选文件的要求的；（包括以下内容：比选项目所涉及的价格、技术需求、服务内容、合同条款等）</w:t>
      </w:r>
    </w:p>
    <w:p w14:paraId="66BE0D0A">
      <w:pPr>
        <w:spacing w:line="480" w:lineRule="exact"/>
        <w:ind w:right="-21" w:firstLine="562" w:firstLineChars="200"/>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（6）比选申请人报价超过上控价的；</w:t>
      </w:r>
    </w:p>
    <w:p w14:paraId="7718395D">
      <w:pPr>
        <w:spacing w:line="480" w:lineRule="exact"/>
        <w:ind w:right="-21" w:firstLine="562" w:firstLineChars="200"/>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（7）比选申请人不符合前附表第9条所述资格要求。</w:t>
      </w:r>
    </w:p>
    <w:p w14:paraId="4DFF6339">
      <w:pPr>
        <w:spacing w:line="480" w:lineRule="exact"/>
        <w:ind w:right="-21"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21.2评比细则</w:t>
      </w:r>
    </w:p>
    <w:p w14:paraId="2D716BE6">
      <w:pPr>
        <w:spacing w:line="480" w:lineRule="exact"/>
        <w:ind w:right="753"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详见第四章。</w:t>
      </w:r>
    </w:p>
    <w:p w14:paraId="65FB2305">
      <w:pPr>
        <w:spacing w:line="480" w:lineRule="exact"/>
        <w:ind w:right="753"/>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21.3确定中选人</w:t>
      </w:r>
    </w:p>
    <w:p w14:paraId="7C53EFDD">
      <w:pPr>
        <w:spacing w:line="480" w:lineRule="exact"/>
        <w:ind w:right="-21"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评比委员会将按照综合得分由低到高进行排序，得分最高的排名第一（当综合得分相同时，按报价由低到高顺序排列；综合得分且报价相同的，按照技术部分得分由高到低顺序排列，如意见不一致时，以记名方式投票并按照多数评审意见确定）。如排名第一的比选候选人放弃中选、因不可抗力不能履行合同或者被查实存在影响比选结果的违法行为等情形，不符合比选条件的，比选发起人可以按照评比委员会提出的中选候选人名单排序依次确定经公示的其他中选候选人为中选人，也可以重新比选。</w:t>
      </w:r>
    </w:p>
    <w:p w14:paraId="38C435A3">
      <w:pPr>
        <w:spacing w:line="480" w:lineRule="exact"/>
        <w:ind w:right="753"/>
        <w:jc w:val="left"/>
        <w:rPr>
          <w:rFonts w:ascii="仿宋_GB2312" w:hAnsi="仿宋_GB2312" w:eastAsia="仿宋_GB2312" w:cs="仿宋_GB2312"/>
          <w:b/>
          <w:color w:val="auto"/>
          <w:sz w:val="28"/>
          <w:szCs w:val="28"/>
          <w:highlight w:val="none"/>
        </w:rPr>
      </w:pPr>
      <w:bookmarkStart w:id="159" w:name="_Toc114052441"/>
      <w:bookmarkStart w:id="160" w:name="_Toc286386861"/>
      <w:bookmarkStart w:id="161" w:name="_Toc114052377"/>
      <w:bookmarkStart w:id="162" w:name="_Toc310318599"/>
      <w:r>
        <w:rPr>
          <w:rFonts w:hint="eastAsia" w:ascii="仿宋_GB2312" w:hAnsi="仿宋_GB2312" w:eastAsia="仿宋_GB2312" w:cs="仿宋_GB2312"/>
          <w:b/>
          <w:color w:val="auto"/>
          <w:sz w:val="28"/>
          <w:szCs w:val="28"/>
          <w:highlight w:val="none"/>
        </w:rPr>
        <w:t>22.评比结果公示</w:t>
      </w:r>
      <w:bookmarkEnd w:id="159"/>
      <w:bookmarkEnd w:id="160"/>
      <w:bookmarkEnd w:id="161"/>
      <w:bookmarkEnd w:id="162"/>
    </w:p>
    <w:p w14:paraId="198A66A4">
      <w:pPr>
        <w:spacing w:line="480" w:lineRule="exact"/>
        <w:ind w:right="-21"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22.1在评比结束后，比选人将在南宁轨道数智科技有限公司（https://www.nnsmk.com/）的新闻中心中最新公告处的公示评比结果。</w:t>
      </w:r>
    </w:p>
    <w:p w14:paraId="60F3D54D">
      <w:pPr>
        <w:spacing w:line="480" w:lineRule="exact"/>
        <w:ind w:right="-21"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22.2比选申请人如对评比结果有异议，在评比结果公示三天内，可以书面形式向比选人提出质疑。比选人应当在收到比选申请人的书面质疑后五个工作日内做出答复，但答复的内容不得涉及商业秘密。</w:t>
      </w:r>
    </w:p>
    <w:p w14:paraId="1FE494AC">
      <w:pPr>
        <w:spacing w:line="480" w:lineRule="exact"/>
        <w:rPr>
          <w:rFonts w:eastAsia="仿宋"/>
          <w:b/>
          <w:bCs/>
          <w:color w:val="auto"/>
          <w:sz w:val="28"/>
          <w:szCs w:val="28"/>
          <w:highlight w:val="none"/>
        </w:rPr>
      </w:pPr>
      <w:bookmarkStart w:id="163" w:name="_Toc6141"/>
      <w:bookmarkStart w:id="164" w:name="_Toc24212"/>
      <w:bookmarkStart w:id="165" w:name="_Toc461525303"/>
      <w:bookmarkStart w:id="166" w:name="_Toc16746"/>
      <w:bookmarkStart w:id="167" w:name="_Toc12010"/>
      <w:bookmarkStart w:id="168" w:name="_Toc8363"/>
      <w:bookmarkStart w:id="169" w:name="_Toc529"/>
      <w:bookmarkStart w:id="170" w:name="_Toc17996"/>
      <w:bookmarkStart w:id="171" w:name="_Toc16935"/>
      <w:bookmarkStart w:id="172" w:name="_Toc20403"/>
      <w:bookmarkStart w:id="173" w:name="_Toc19549"/>
      <w:bookmarkStart w:id="174" w:name="_Toc30023"/>
      <w:bookmarkStart w:id="175" w:name="_Toc24316"/>
    </w:p>
    <w:p w14:paraId="4B11D7E7">
      <w:pPr>
        <w:spacing w:line="480" w:lineRule="exact"/>
        <w:jc w:val="center"/>
        <w:outlineLvl w:val="1"/>
        <w:rPr>
          <w:rFonts w:eastAsia="仿宋"/>
          <w:b/>
          <w:color w:val="auto"/>
          <w:sz w:val="28"/>
          <w:szCs w:val="28"/>
          <w:highlight w:val="none"/>
        </w:rPr>
      </w:pPr>
      <w:bookmarkStart w:id="176" w:name="_Toc21382"/>
      <w:r>
        <w:rPr>
          <w:rFonts w:hint="eastAsia" w:ascii="楷体" w:hAnsi="楷体" w:eastAsia="楷体" w:cs="楷体"/>
          <w:b/>
          <w:bCs/>
          <w:color w:val="auto"/>
          <w:sz w:val="32"/>
          <w:szCs w:val="32"/>
          <w:highlight w:val="none"/>
        </w:rPr>
        <w:t>七、授予合同</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2DEF4590">
      <w:pPr>
        <w:spacing w:line="480" w:lineRule="exact"/>
        <w:ind w:right="753"/>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23.中选通知书</w:t>
      </w:r>
    </w:p>
    <w:p w14:paraId="6B338F65">
      <w:pPr>
        <w:spacing w:line="480" w:lineRule="exact"/>
        <w:ind w:right="753"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23.1比选人将向中选人发出中选通知书。</w:t>
      </w:r>
    </w:p>
    <w:p w14:paraId="4C5CA27C">
      <w:pPr>
        <w:spacing w:line="480" w:lineRule="exact"/>
        <w:ind w:right="-21"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23.2比选人无义务向落选的比选申请人解释落选原因和退还比选申请文件。</w:t>
      </w:r>
    </w:p>
    <w:p w14:paraId="253E59DB">
      <w:pPr>
        <w:spacing w:line="480" w:lineRule="exact"/>
        <w:ind w:right="-21"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23.3中选通知书作为合同的组成部分。</w:t>
      </w:r>
    </w:p>
    <w:p w14:paraId="1411F593">
      <w:pPr>
        <w:spacing w:line="480" w:lineRule="exact"/>
        <w:ind w:right="753"/>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24.合同的签署</w:t>
      </w:r>
    </w:p>
    <w:p w14:paraId="242D2B50">
      <w:pPr>
        <w:spacing w:line="480" w:lineRule="exact"/>
        <w:ind w:right="-21"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24.1中选人应按中选通知书中的相关要求，由中选人负责人或授权代表前往比选人处与比选人进行签订合同。</w:t>
      </w:r>
    </w:p>
    <w:p w14:paraId="6629B429">
      <w:pPr>
        <w:spacing w:line="480" w:lineRule="exact"/>
        <w:ind w:right="-21"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24.2中选人如放弃中选资格，则比选人有权将其列入不良行为记录名单、三年内禁止其参加比选人发起的任何采购活动。</w:t>
      </w:r>
    </w:p>
    <w:p w14:paraId="5B567D6D">
      <w:pPr>
        <w:spacing w:line="480" w:lineRule="exact"/>
        <w:ind w:right="753"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24.3中选人被废除中选资格后，比选人有权按比选结果排名顺延中选人。</w:t>
      </w:r>
    </w:p>
    <w:p w14:paraId="1D6A443F">
      <w:pPr>
        <w:spacing w:line="560" w:lineRule="exact"/>
        <w:jc w:val="center"/>
        <w:outlineLvl w:val="0"/>
        <w:rPr>
          <w:rFonts w:hint="eastAsia" w:ascii="黑体" w:hAnsi="黑体" w:eastAsia="黑体" w:cs="黑体"/>
          <w:b/>
          <w:bCs/>
          <w:color w:val="auto"/>
          <w:sz w:val="32"/>
          <w:szCs w:val="32"/>
          <w:highlight w:val="none"/>
        </w:rPr>
      </w:pPr>
      <w:r>
        <w:rPr>
          <w:rFonts w:eastAsia="仿宋"/>
          <w:b/>
          <w:bCs/>
          <w:color w:val="auto"/>
          <w:sz w:val="32"/>
          <w:szCs w:val="32"/>
          <w:highlight w:val="none"/>
        </w:rPr>
        <w:br w:type="page"/>
      </w:r>
      <w:bookmarkStart w:id="177" w:name="_Toc1354"/>
      <w:bookmarkStart w:id="178" w:name="_Toc21670"/>
      <w:bookmarkStart w:id="179" w:name="_Toc12854"/>
      <w:bookmarkStart w:id="180" w:name="_Toc14668"/>
      <w:bookmarkStart w:id="181" w:name="_Toc16062"/>
      <w:bookmarkStart w:id="182" w:name="_Toc5964"/>
      <w:bookmarkStart w:id="183" w:name="_Toc461525304"/>
      <w:bookmarkStart w:id="184" w:name="_Toc31070"/>
      <w:bookmarkStart w:id="185" w:name="_Toc9095"/>
      <w:bookmarkStart w:id="186" w:name="_Toc4769"/>
      <w:bookmarkStart w:id="187" w:name="_Toc2960"/>
      <w:bookmarkStart w:id="188" w:name="_Toc21358"/>
      <w:bookmarkStart w:id="189" w:name="_Toc20710"/>
      <w:bookmarkStart w:id="190" w:name="_Toc27378"/>
      <w:bookmarkStart w:id="191" w:name="_Toc1897"/>
      <w:bookmarkStart w:id="192" w:name="_Toc29471"/>
      <w:bookmarkStart w:id="193" w:name="_Toc32280"/>
      <w:bookmarkStart w:id="194" w:name="_Toc16386"/>
      <w:bookmarkStart w:id="195" w:name="_Toc26692"/>
      <w:bookmarkStart w:id="196" w:name="_Toc15172"/>
      <w:bookmarkStart w:id="197" w:name="_Toc461525321"/>
      <w:bookmarkStart w:id="198" w:name="_Toc24668"/>
      <w:bookmarkStart w:id="199" w:name="_Toc23661"/>
      <w:bookmarkStart w:id="200" w:name="_Toc6779"/>
      <w:r>
        <w:rPr>
          <w:rFonts w:hint="eastAsia" w:ascii="黑体" w:hAnsi="黑体" w:eastAsia="黑体" w:cs="黑体"/>
          <w:b/>
          <w:bCs/>
          <w:color w:val="auto"/>
          <w:sz w:val="32"/>
          <w:szCs w:val="32"/>
          <w:highlight w:val="none"/>
        </w:rPr>
        <w:t>第二章 合同条款</w:t>
      </w:r>
      <w:bookmarkEnd w:id="177"/>
      <w:bookmarkEnd w:id="178"/>
      <w:bookmarkEnd w:id="179"/>
      <w:bookmarkEnd w:id="180"/>
      <w:bookmarkEnd w:id="181"/>
      <w:bookmarkEnd w:id="182"/>
      <w:bookmarkEnd w:id="183"/>
      <w:bookmarkEnd w:id="184"/>
      <w:bookmarkEnd w:id="185"/>
      <w:bookmarkEnd w:id="186"/>
      <w:bookmarkEnd w:id="187"/>
      <w:bookmarkEnd w:id="188"/>
    </w:p>
    <w:p w14:paraId="3FFEF587">
      <w:pPr>
        <w:rPr>
          <w:rFonts w:hint="eastAsia"/>
          <w:color w:val="auto"/>
          <w:highlight w:val="none"/>
        </w:rPr>
      </w:pPr>
    </w:p>
    <w:p w14:paraId="2B434557">
      <w:pPr>
        <w:snapToGrid w:val="0"/>
        <w:spacing w:before="156" w:beforeLines="50" w:after="156" w:afterLines="50" w:line="360" w:lineRule="auto"/>
        <w:jc w:val="center"/>
        <w:outlineLvl w:val="0"/>
        <w:rPr>
          <w:rFonts w:hint="eastAsia" w:ascii="宋体" w:hAnsi="宋体" w:cs="宋体"/>
          <w:b/>
          <w:bCs/>
          <w:color w:val="auto"/>
          <w:sz w:val="40"/>
          <w:szCs w:val="40"/>
          <w:highlight w:val="none"/>
          <w:lang w:val="en-US" w:eastAsia="zh-CN"/>
        </w:rPr>
      </w:pPr>
      <w:bookmarkStart w:id="201" w:name="_Toc14377"/>
      <w:bookmarkStart w:id="202" w:name="_Toc24077"/>
      <w:bookmarkStart w:id="203" w:name="_Toc19644"/>
      <w:bookmarkStart w:id="204" w:name="_Toc4786"/>
      <w:bookmarkStart w:id="205" w:name="_Toc2427"/>
      <w:bookmarkStart w:id="206" w:name="_Toc5054"/>
      <w:bookmarkStart w:id="207" w:name="_Toc32128"/>
      <w:r>
        <w:rPr>
          <w:rFonts w:hint="eastAsia" w:ascii="宋体" w:hAnsi="宋体" w:cs="宋体"/>
          <w:b/>
          <w:bCs/>
          <w:color w:val="auto"/>
          <w:sz w:val="40"/>
          <w:szCs w:val="40"/>
          <w:highlight w:val="none"/>
          <w:lang w:val="en-US" w:eastAsia="zh-CN"/>
        </w:rPr>
        <w:t>南宁轨道数智科技有限公司</w:t>
      </w:r>
      <w:bookmarkEnd w:id="201"/>
    </w:p>
    <w:p w14:paraId="1F77A5B1">
      <w:pPr>
        <w:snapToGrid w:val="0"/>
        <w:spacing w:before="156" w:beforeLines="50" w:after="156" w:afterLines="50" w:line="360" w:lineRule="auto"/>
        <w:jc w:val="center"/>
        <w:outlineLvl w:val="0"/>
        <w:rPr>
          <w:rFonts w:hint="eastAsia" w:ascii="宋体" w:hAnsi="宋体" w:cs="宋体"/>
          <w:b/>
          <w:bCs/>
          <w:color w:val="auto"/>
          <w:sz w:val="40"/>
          <w:szCs w:val="40"/>
          <w:highlight w:val="none"/>
        </w:rPr>
      </w:pPr>
      <w:bookmarkStart w:id="208" w:name="_Toc29843"/>
      <w:r>
        <w:rPr>
          <w:rFonts w:hint="eastAsia" w:ascii="宋体" w:hAnsi="宋体" w:cs="宋体"/>
          <w:b/>
          <w:bCs/>
          <w:color w:val="auto"/>
          <w:sz w:val="40"/>
          <w:szCs w:val="40"/>
          <w:highlight w:val="none"/>
          <w:lang w:val="en-US" w:eastAsia="zh-CN"/>
        </w:rPr>
        <w:t>低代码平台产品</w:t>
      </w:r>
      <w:r>
        <w:rPr>
          <w:rFonts w:hint="eastAsia" w:ascii="宋体" w:hAnsi="宋体" w:cs="宋体"/>
          <w:b/>
          <w:bCs/>
          <w:color w:val="auto"/>
          <w:sz w:val="40"/>
          <w:szCs w:val="40"/>
          <w:highlight w:val="none"/>
        </w:rPr>
        <w:t>项目</w:t>
      </w:r>
      <w:bookmarkEnd w:id="202"/>
      <w:bookmarkEnd w:id="203"/>
      <w:bookmarkEnd w:id="204"/>
      <w:bookmarkEnd w:id="205"/>
      <w:bookmarkEnd w:id="206"/>
      <w:bookmarkEnd w:id="207"/>
      <w:bookmarkEnd w:id="208"/>
    </w:p>
    <w:tbl>
      <w:tblPr>
        <w:tblStyle w:val="23"/>
        <w:tblW w:w="6630" w:type="dxa"/>
        <w:jc w:val="center"/>
        <w:tblLayout w:type="fixed"/>
        <w:tblCellMar>
          <w:top w:w="0" w:type="dxa"/>
          <w:left w:w="108" w:type="dxa"/>
          <w:bottom w:w="0" w:type="dxa"/>
          <w:right w:w="108" w:type="dxa"/>
        </w:tblCellMar>
      </w:tblPr>
      <w:tblGrid>
        <w:gridCol w:w="2032"/>
        <w:gridCol w:w="4598"/>
      </w:tblGrid>
      <w:tr w14:paraId="6696B8A3">
        <w:tblPrEx>
          <w:tblCellMar>
            <w:top w:w="0" w:type="dxa"/>
            <w:left w:w="108" w:type="dxa"/>
            <w:bottom w:w="0" w:type="dxa"/>
            <w:right w:w="108" w:type="dxa"/>
          </w:tblCellMar>
        </w:tblPrEx>
        <w:trPr>
          <w:trHeight w:val="630" w:hRule="atLeast"/>
          <w:jc w:val="center"/>
        </w:trPr>
        <w:tc>
          <w:tcPr>
            <w:tcW w:w="2032" w:type="dxa"/>
          </w:tcPr>
          <w:p w14:paraId="70577EEE">
            <w:pPr>
              <w:spacing w:before="156"/>
              <w:ind w:right="-57"/>
              <w:rPr>
                <w:rFonts w:ascii="宋体" w:hAnsi="宋体"/>
                <w:color w:val="auto"/>
                <w:sz w:val="28"/>
                <w:szCs w:val="30"/>
                <w:highlight w:val="none"/>
              </w:rPr>
            </w:pPr>
            <w:r>
              <w:rPr>
                <w:rFonts w:hint="eastAsia" w:ascii="宋体" w:hAnsi="宋体"/>
                <w:color w:val="auto"/>
                <w:sz w:val="28"/>
                <w:szCs w:val="30"/>
                <w:highlight w:val="none"/>
              </w:rPr>
              <w:t>甲方合同编号：</w:t>
            </w:r>
          </w:p>
        </w:tc>
        <w:tc>
          <w:tcPr>
            <w:tcW w:w="4598" w:type="dxa"/>
          </w:tcPr>
          <w:p w14:paraId="6D2C233E">
            <w:pPr>
              <w:spacing w:before="156"/>
              <w:ind w:right="-57"/>
              <w:jc w:val="left"/>
              <w:rPr>
                <w:rFonts w:ascii="宋体" w:hAnsi="宋体"/>
                <w:color w:val="auto"/>
                <w:sz w:val="28"/>
                <w:szCs w:val="30"/>
                <w:highlight w:val="none"/>
              </w:rPr>
            </w:pPr>
          </w:p>
        </w:tc>
      </w:tr>
      <w:tr w14:paraId="4ADC592D">
        <w:tblPrEx>
          <w:tblCellMar>
            <w:top w:w="0" w:type="dxa"/>
            <w:left w:w="108" w:type="dxa"/>
            <w:bottom w:w="0" w:type="dxa"/>
            <w:right w:w="108" w:type="dxa"/>
          </w:tblCellMar>
        </w:tblPrEx>
        <w:trPr>
          <w:trHeight w:val="347" w:hRule="atLeast"/>
          <w:jc w:val="center"/>
        </w:trPr>
        <w:tc>
          <w:tcPr>
            <w:tcW w:w="2032" w:type="dxa"/>
            <w:shd w:val="clear" w:color="auto" w:fill="auto"/>
          </w:tcPr>
          <w:p w14:paraId="3BBAE35B">
            <w:pPr>
              <w:spacing w:before="156"/>
              <w:ind w:right="-57"/>
              <w:rPr>
                <w:rFonts w:ascii="宋体" w:hAnsi="宋体"/>
                <w:color w:val="auto"/>
                <w:sz w:val="28"/>
                <w:szCs w:val="30"/>
                <w:highlight w:val="none"/>
              </w:rPr>
            </w:pPr>
            <w:r>
              <w:rPr>
                <w:rFonts w:hint="eastAsia" w:ascii="宋体" w:hAnsi="宋体"/>
                <w:color w:val="auto"/>
                <w:sz w:val="28"/>
                <w:szCs w:val="30"/>
                <w:highlight w:val="none"/>
              </w:rPr>
              <w:t>乙方合同编号：</w:t>
            </w:r>
          </w:p>
        </w:tc>
        <w:tc>
          <w:tcPr>
            <w:tcW w:w="4598" w:type="dxa"/>
            <w:shd w:val="clear" w:color="auto" w:fill="auto"/>
          </w:tcPr>
          <w:p w14:paraId="593E75BA">
            <w:pPr>
              <w:spacing w:before="156"/>
              <w:ind w:right="-57"/>
              <w:jc w:val="left"/>
              <w:rPr>
                <w:rFonts w:ascii="宋体" w:hAnsi="宋体"/>
                <w:color w:val="auto"/>
                <w:sz w:val="28"/>
                <w:szCs w:val="30"/>
                <w:highlight w:val="none"/>
              </w:rPr>
            </w:pPr>
          </w:p>
        </w:tc>
      </w:tr>
    </w:tbl>
    <w:p w14:paraId="5BE4CAC0">
      <w:pPr>
        <w:spacing w:before="156"/>
        <w:ind w:right="-57"/>
        <w:rPr>
          <w:color w:val="auto"/>
          <w:highlight w:val="none"/>
        </w:rPr>
      </w:pPr>
    </w:p>
    <w:p w14:paraId="3532E332">
      <w:pPr>
        <w:spacing w:before="156"/>
        <w:ind w:left="708" w:right="-57" w:hanging="708" w:hangingChars="98"/>
        <w:jc w:val="center"/>
        <w:outlineLvl w:val="0"/>
        <w:rPr>
          <w:rFonts w:ascii="楷体_GB2312" w:eastAsia="楷体_GB2312"/>
          <w:b/>
          <w:color w:val="auto"/>
          <w:sz w:val="72"/>
          <w:szCs w:val="72"/>
          <w:highlight w:val="none"/>
        </w:rPr>
      </w:pPr>
      <w:bookmarkStart w:id="209" w:name="_Toc4802"/>
      <w:bookmarkStart w:id="210" w:name="_Toc26207"/>
      <w:bookmarkStart w:id="211" w:name="_Toc1738"/>
      <w:bookmarkStart w:id="212" w:name="_Toc11501"/>
      <w:bookmarkStart w:id="213" w:name="_Toc7933"/>
      <w:bookmarkStart w:id="214" w:name="_Toc28695"/>
      <w:bookmarkStart w:id="215" w:name="_Toc25337"/>
      <w:bookmarkStart w:id="216" w:name="_Toc4291"/>
      <w:bookmarkStart w:id="217" w:name="_Toc15843"/>
      <w:bookmarkStart w:id="218" w:name="_Toc19070"/>
      <w:r>
        <w:rPr>
          <w:rFonts w:hint="eastAsia"/>
          <w:b/>
          <w:color w:val="auto"/>
          <w:sz w:val="72"/>
          <w:szCs w:val="72"/>
          <w:highlight w:val="none"/>
        </w:rPr>
        <w:t>合</w:t>
      </w:r>
      <w:bookmarkEnd w:id="209"/>
      <w:bookmarkEnd w:id="210"/>
      <w:bookmarkEnd w:id="211"/>
      <w:bookmarkEnd w:id="212"/>
      <w:bookmarkEnd w:id="213"/>
      <w:bookmarkEnd w:id="214"/>
      <w:bookmarkEnd w:id="215"/>
      <w:bookmarkEnd w:id="216"/>
      <w:bookmarkEnd w:id="217"/>
      <w:bookmarkEnd w:id="218"/>
    </w:p>
    <w:p w14:paraId="1F1CADB6">
      <w:pPr>
        <w:spacing w:before="156"/>
        <w:ind w:left="708" w:right="-57" w:hanging="708" w:hangingChars="98"/>
        <w:jc w:val="center"/>
        <w:outlineLvl w:val="0"/>
        <w:rPr>
          <w:rFonts w:ascii="宋体" w:hAnsi="宋体"/>
          <w:b/>
          <w:color w:val="auto"/>
          <w:sz w:val="72"/>
          <w:szCs w:val="72"/>
          <w:highlight w:val="none"/>
        </w:rPr>
      </w:pPr>
      <w:bookmarkStart w:id="219" w:name="_Toc1911"/>
      <w:bookmarkStart w:id="220" w:name="_Toc15703"/>
      <w:bookmarkStart w:id="221" w:name="_Toc20195"/>
      <w:bookmarkStart w:id="222" w:name="_Toc15548"/>
      <w:bookmarkStart w:id="223" w:name="_Toc3899"/>
      <w:bookmarkStart w:id="224" w:name="_Toc14844"/>
      <w:bookmarkStart w:id="225" w:name="_Toc12585"/>
      <w:bookmarkStart w:id="226" w:name="_Toc29640"/>
      <w:r>
        <w:rPr>
          <w:rFonts w:hint="eastAsia"/>
          <w:b/>
          <w:color w:val="auto"/>
          <w:sz w:val="72"/>
          <w:szCs w:val="72"/>
          <w:highlight w:val="none"/>
        </w:rPr>
        <w:t>同</w:t>
      </w:r>
      <w:bookmarkEnd w:id="219"/>
      <w:bookmarkEnd w:id="220"/>
      <w:bookmarkEnd w:id="221"/>
      <w:bookmarkEnd w:id="222"/>
      <w:bookmarkEnd w:id="223"/>
      <w:bookmarkEnd w:id="224"/>
      <w:bookmarkEnd w:id="225"/>
      <w:bookmarkEnd w:id="226"/>
    </w:p>
    <w:p w14:paraId="46334D14">
      <w:pPr>
        <w:spacing w:before="156"/>
        <w:ind w:left="708" w:right="-57" w:hanging="708" w:hangingChars="98"/>
        <w:jc w:val="center"/>
        <w:outlineLvl w:val="0"/>
        <w:rPr>
          <w:b/>
          <w:color w:val="auto"/>
          <w:sz w:val="72"/>
          <w:szCs w:val="72"/>
          <w:highlight w:val="none"/>
        </w:rPr>
      </w:pPr>
      <w:bookmarkStart w:id="227" w:name="_Toc16874"/>
      <w:bookmarkStart w:id="228" w:name="_Toc30919"/>
      <w:bookmarkStart w:id="229" w:name="_Toc30843"/>
      <w:bookmarkStart w:id="230" w:name="_Toc24165"/>
      <w:bookmarkStart w:id="231" w:name="_Toc23501"/>
      <w:bookmarkStart w:id="232" w:name="_Toc6280"/>
      <w:bookmarkStart w:id="233" w:name="_Toc25155"/>
      <w:bookmarkStart w:id="234" w:name="_Toc5097"/>
      <w:r>
        <w:rPr>
          <w:rFonts w:hint="eastAsia"/>
          <w:b/>
          <w:color w:val="auto"/>
          <w:sz w:val="72"/>
          <w:szCs w:val="72"/>
          <w:highlight w:val="none"/>
        </w:rPr>
        <w:t>书</w:t>
      </w:r>
      <w:bookmarkEnd w:id="227"/>
      <w:bookmarkEnd w:id="228"/>
      <w:bookmarkEnd w:id="229"/>
      <w:bookmarkEnd w:id="230"/>
      <w:bookmarkEnd w:id="231"/>
      <w:bookmarkEnd w:id="232"/>
      <w:bookmarkEnd w:id="233"/>
      <w:bookmarkEnd w:id="234"/>
    </w:p>
    <w:p w14:paraId="7A644E4C">
      <w:pPr>
        <w:spacing w:before="156"/>
        <w:ind w:right="-57"/>
        <w:jc w:val="center"/>
        <w:rPr>
          <w:b/>
          <w:color w:val="auto"/>
          <w:sz w:val="72"/>
          <w:szCs w:val="52"/>
          <w:highlight w:val="none"/>
        </w:rPr>
      </w:pPr>
      <w:bookmarkStart w:id="235" w:name="_Toc16148"/>
    </w:p>
    <w:p w14:paraId="543F47DB">
      <w:pPr>
        <w:spacing w:before="156" w:line="384" w:lineRule="auto"/>
        <w:ind w:right="-57" w:firstLine="1124" w:firstLineChars="400"/>
        <w:outlineLvl w:val="0"/>
        <w:rPr>
          <w:color w:val="auto"/>
          <w:sz w:val="28"/>
          <w:szCs w:val="28"/>
          <w:highlight w:val="none"/>
        </w:rPr>
      </w:pPr>
      <w:bookmarkStart w:id="236" w:name="_Toc7358"/>
      <w:bookmarkStart w:id="237" w:name="_Toc9008"/>
      <w:bookmarkStart w:id="238" w:name="_Toc12200"/>
      <w:bookmarkStart w:id="239" w:name="_Toc18820"/>
      <w:bookmarkStart w:id="240" w:name="_Toc29398"/>
      <w:bookmarkStart w:id="241" w:name="_Toc21918"/>
      <w:bookmarkStart w:id="242" w:name="_Toc18136"/>
      <w:r>
        <w:rPr>
          <w:rFonts w:hint="eastAsia" w:ascii="宋体" w:hAnsi="宋体"/>
          <w:b/>
          <w:color w:val="auto"/>
          <w:sz w:val="28"/>
          <w:szCs w:val="28"/>
          <w:highlight w:val="none"/>
        </w:rPr>
        <w:t>甲</w:t>
      </w:r>
      <w:r>
        <w:rPr>
          <w:rFonts w:ascii="宋体" w:hAnsi="宋体"/>
          <w:b/>
          <w:color w:val="auto"/>
          <w:sz w:val="28"/>
          <w:szCs w:val="28"/>
          <w:highlight w:val="none"/>
        </w:rPr>
        <w:t xml:space="preserve">    </w:t>
      </w:r>
      <w:r>
        <w:rPr>
          <w:rFonts w:hint="eastAsia" w:ascii="宋体" w:hAnsi="宋体"/>
          <w:b/>
          <w:color w:val="auto"/>
          <w:sz w:val="28"/>
          <w:szCs w:val="28"/>
          <w:highlight w:val="none"/>
        </w:rPr>
        <w:t>方：</w:t>
      </w:r>
      <w:bookmarkEnd w:id="235"/>
      <w:r>
        <w:rPr>
          <w:rFonts w:hint="eastAsia" w:ascii="宋体" w:hAnsi="宋体"/>
          <w:b/>
          <w:color w:val="auto"/>
          <w:sz w:val="28"/>
          <w:szCs w:val="28"/>
          <w:highlight w:val="none"/>
        </w:rPr>
        <w:t>南宁轨道数智科技有限公司</w:t>
      </w:r>
      <w:bookmarkEnd w:id="236"/>
      <w:bookmarkEnd w:id="237"/>
      <w:bookmarkEnd w:id="238"/>
      <w:bookmarkEnd w:id="239"/>
      <w:bookmarkEnd w:id="240"/>
      <w:bookmarkEnd w:id="241"/>
      <w:bookmarkEnd w:id="242"/>
      <w:r>
        <w:rPr>
          <w:rFonts w:hint="eastAsia"/>
          <w:color w:val="auto"/>
          <w:sz w:val="28"/>
          <w:szCs w:val="28"/>
          <w:highlight w:val="none"/>
        </w:rPr>
        <w:t xml:space="preserve"> </w:t>
      </w:r>
    </w:p>
    <w:p w14:paraId="64FC2914">
      <w:pPr>
        <w:spacing w:before="156" w:line="384" w:lineRule="auto"/>
        <w:ind w:right="-57" w:firstLine="1124" w:firstLineChars="400"/>
        <w:outlineLvl w:val="0"/>
        <w:rPr>
          <w:rFonts w:ascii="宋体" w:hAnsi="宋体"/>
          <w:bCs/>
          <w:color w:val="auto"/>
          <w:sz w:val="28"/>
          <w:szCs w:val="28"/>
          <w:highlight w:val="none"/>
        </w:rPr>
      </w:pPr>
      <w:bookmarkStart w:id="243" w:name="_Toc14167"/>
      <w:bookmarkStart w:id="244" w:name="_Toc25389"/>
      <w:bookmarkStart w:id="245" w:name="_Toc7856"/>
      <w:bookmarkStart w:id="246" w:name="_Toc22910"/>
      <w:bookmarkStart w:id="247" w:name="_Toc18314"/>
      <w:bookmarkStart w:id="248" w:name="_Toc7317"/>
      <w:bookmarkStart w:id="249" w:name="_Toc23852"/>
      <w:bookmarkStart w:id="250" w:name="_Toc11116"/>
      <w:r>
        <w:rPr>
          <w:rFonts w:hint="eastAsia" w:ascii="宋体" w:hAnsi="宋体"/>
          <w:b/>
          <w:color w:val="auto"/>
          <w:sz w:val="28"/>
          <w:szCs w:val="28"/>
          <w:highlight w:val="none"/>
        </w:rPr>
        <w:t>乙</w:t>
      </w:r>
      <w:r>
        <w:rPr>
          <w:rFonts w:ascii="宋体" w:hAnsi="宋体"/>
          <w:b/>
          <w:color w:val="auto"/>
          <w:sz w:val="28"/>
          <w:szCs w:val="28"/>
          <w:highlight w:val="none"/>
        </w:rPr>
        <w:t xml:space="preserve">    </w:t>
      </w:r>
      <w:r>
        <w:rPr>
          <w:rFonts w:hint="eastAsia" w:ascii="宋体" w:hAnsi="宋体"/>
          <w:b/>
          <w:color w:val="auto"/>
          <w:sz w:val="28"/>
          <w:szCs w:val="28"/>
          <w:highlight w:val="none"/>
        </w:rPr>
        <w:t>方：</w:t>
      </w:r>
      <w:bookmarkEnd w:id="243"/>
      <w:bookmarkEnd w:id="244"/>
      <w:bookmarkEnd w:id="245"/>
      <w:bookmarkEnd w:id="246"/>
      <w:bookmarkEnd w:id="247"/>
      <w:bookmarkEnd w:id="248"/>
      <w:bookmarkEnd w:id="249"/>
      <w:bookmarkEnd w:id="250"/>
      <w:r>
        <w:rPr>
          <w:rFonts w:hint="eastAsia" w:ascii="宋体" w:hAnsi="宋体"/>
          <w:bCs/>
          <w:color w:val="auto"/>
          <w:sz w:val="28"/>
          <w:szCs w:val="28"/>
          <w:highlight w:val="none"/>
        </w:rPr>
        <w:t xml:space="preserve"> </w:t>
      </w:r>
    </w:p>
    <w:p w14:paraId="1CF56701">
      <w:pPr>
        <w:bidi w:val="0"/>
        <w:spacing w:before="156" w:line="384" w:lineRule="auto"/>
        <w:ind w:right="-57" w:firstLine="1124" w:firstLineChars="400"/>
        <w:rPr>
          <w:rFonts w:hint="eastAsia" w:ascii="宋体" w:hAnsi="宋体"/>
          <w:color w:val="auto"/>
          <w:sz w:val="28"/>
          <w:szCs w:val="28"/>
          <w:highlight w:val="none"/>
        </w:rPr>
      </w:pPr>
      <w:r>
        <w:rPr>
          <w:rFonts w:hint="eastAsia" w:ascii="宋体" w:hAnsi="宋体"/>
          <w:b/>
          <w:color w:val="auto"/>
          <w:sz w:val="28"/>
          <w:szCs w:val="28"/>
          <w:highlight w:val="none"/>
        </w:rPr>
        <w:t>签约日期：</w:t>
      </w:r>
      <w:r>
        <w:rPr>
          <w:rFonts w:hint="eastAsia" w:ascii="宋体" w:hAnsi="宋体"/>
          <w:b/>
          <w:color w:val="auto"/>
          <w:sz w:val="28"/>
          <w:szCs w:val="28"/>
          <w:highlight w:val="none"/>
          <w:u w:val="single"/>
          <w:lang w:val="en-US" w:eastAsia="zh-CN"/>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w:t>
      </w:r>
      <w:r>
        <w:rPr>
          <w:rFonts w:hint="eastAsia" w:ascii="宋体" w:hAnsi="宋体"/>
          <w:color w:val="auto"/>
          <w:sz w:val="28"/>
          <w:szCs w:val="28"/>
          <w:highlight w:val="none"/>
          <w:u w:val="single"/>
          <w:lang w:val="en-US" w:eastAsia="zh-CN"/>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rPr>
        <w:t>日</w:t>
      </w:r>
      <w:bookmarkStart w:id="251" w:name="_Toc29547"/>
      <w:bookmarkStart w:id="252" w:name="_Toc26839"/>
      <w:bookmarkStart w:id="253" w:name="_Toc12099"/>
      <w:bookmarkStart w:id="254" w:name="_Toc26210"/>
      <w:bookmarkStart w:id="255" w:name="_Toc13064"/>
      <w:bookmarkStart w:id="256" w:name="_Toc26973"/>
      <w:bookmarkStart w:id="257" w:name="_Toc30292"/>
    </w:p>
    <w:p w14:paraId="66FA1545">
      <w:pPr>
        <w:spacing w:before="156" w:line="384" w:lineRule="auto"/>
        <w:ind w:right="-57" w:firstLine="1124" w:firstLineChars="400"/>
        <w:rPr>
          <w:rFonts w:hint="eastAsia" w:ascii="仿宋_GB2312" w:hAnsi="仿宋_GB2312" w:eastAsia="仿宋_GB2312" w:cs="仿宋_GB2312"/>
          <w:b/>
          <w:color w:val="auto"/>
          <w:sz w:val="28"/>
          <w:szCs w:val="28"/>
          <w:highlight w:val="none"/>
          <w:u w:val="single"/>
          <w:lang w:val="en-US" w:eastAsia="zh-CN"/>
        </w:rPr>
      </w:pPr>
      <w:r>
        <w:rPr>
          <w:rFonts w:hint="eastAsia" w:ascii="宋体" w:hAnsi="宋体"/>
          <w:b/>
          <w:color w:val="auto"/>
          <w:sz w:val="28"/>
          <w:szCs w:val="28"/>
          <w:highlight w:val="none"/>
        </w:rPr>
        <w:t>签约</w:t>
      </w:r>
      <w:r>
        <w:rPr>
          <w:rFonts w:hint="eastAsia" w:ascii="宋体" w:hAnsi="宋体"/>
          <w:b/>
          <w:bCs/>
          <w:color w:val="auto"/>
          <w:sz w:val="28"/>
          <w:szCs w:val="28"/>
          <w:highlight w:val="none"/>
        </w:rPr>
        <w:t>地点：</w:t>
      </w:r>
      <w:r>
        <w:rPr>
          <w:rFonts w:hint="eastAsia" w:ascii="宋体" w:hAnsi="宋体"/>
          <w:color w:val="auto"/>
          <w:sz w:val="28"/>
          <w:szCs w:val="28"/>
          <w:highlight w:val="none"/>
        </w:rPr>
        <w:t>广西壮族自治区南宁市</w:t>
      </w:r>
      <w:bookmarkEnd w:id="251"/>
      <w:bookmarkEnd w:id="252"/>
      <w:bookmarkEnd w:id="253"/>
      <w:bookmarkEnd w:id="254"/>
      <w:bookmarkEnd w:id="255"/>
      <w:bookmarkEnd w:id="256"/>
      <w:bookmarkEnd w:id="257"/>
      <w:r>
        <w:rPr>
          <w:rFonts w:hint="eastAsia" w:ascii="仿宋_GB2312" w:hAnsi="仿宋_GB2312" w:eastAsia="仿宋_GB2312" w:cs="仿宋_GB2312"/>
          <w:b/>
          <w:color w:val="auto"/>
          <w:sz w:val="28"/>
          <w:szCs w:val="28"/>
          <w:highlight w:val="none"/>
          <w:u w:val="single"/>
          <w:lang w:val="en-US" w:eastAsia="zh-CN"/>
        </w:rPr>
        <w:br w:type="page"/>
      </w:r>
    </w:p>
    <w:p w14:paraId="76B315D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根据国家法律、法规规定，甲乙双方在平等、自愿、公平、诚实信用的基础上，经友好协商一致，就乙方为甲方提供南宁轨道数智科技有限公司（以下简称“数智公司”）</w:t>
      </w:r>
      <w:r>
        <w:rPr>
          <w:rFonts w:hint="eastAsia" w:ascii="宋体" w:hAnsi="宋体" w:cs="宋体"/>
          <w:color w:val="auto"/>
          <w:sz w:val="24"/>
          <w:highlight w:val="none"/>
          <w:lang w:eastAsia="zh-CN"/>
        </w:rPr>
        <w:t>低代码平台产品</w:t>
      </w:r>
      <w:r>
        <w:rPr>
          <w:rFonts w:hint="eastAsia" w:ascii="宋体" w:hAnsi="宋体" w:cs="宋体"/>
          <w:color w:val="auto"/>
          <w:sz w:val="24"/>
          <w:highlight w:val="none"/>
        </w:rPr>
        <w:t>事宜，达成如下合同条款：</w:t>
      </w:r>
    </w:p>
    <w:p w14:paraId="0D2ECE6D">
      <w:pPr>
        <w:adjustRightInd w:val="0"/>
        <w:snapToGrid w:val="0"/>
        <w:spacing w:before="156" w:beforeLines="50" w:line="360" w:lineRule="auto"/>
        <w:ind w:firstLine="482" w:firstLineChars="200"/>
        <w:outlineLvl w:val="1"/>
        <w:rPr>
          <w:rFonts w:ascii="宋体" w:hAnsi="宋体" w:cs="宋体"/>
          <w:b/>
          <w:bCs/>
          <w:color w:val="auto"/>
          <w:sz w:val="24"/>
          <w:highlight w:val="none"/>
        </w:rPr>
      </w:pPr>
      <w:bookmarkStart w:id="258" w:name="_Toc28806"/>
      <w:bookmarkStart w:id="259" w:name="_Toc13153"/>
      <w:bookmarkStart w:id="260" w:name="_Toc17421"/>
      <w:r>
        <w:rPr>
          <w:rFonts w:hint="eastAsia" w:ascii="宋体" w:hAnsi="宋体" w:cs="宋体"/>
          <w:b/>
          <w:bCs/>
          <w:color w:val="auto"/>
          <w:sz w:val="24"/>
          <w:highlight w:val="none"/>
        </w:rPr>
        <w:t>第一条</w:t>
      </w:r>
      <w:r>
        <w:rPr>
          <w:rFonts w:ascii="宋体" w:hAnsi="宋体" w:cs="宋体"/>
          <w:b/>
          <w:bCs/>
          <w:color w:val="auto"/>
          <w:sz w:val="24"/>
          <w:highlight w:val="none"/>
        </w:rPr>
        <w:t xml:space="preserve"> </w:t>
      </w:r>
      <w:r>
        <w:rPr>
          <w:rFonts w:hint="eastAsia" w:ascii="宋体" w:hAnsi="宋体" w:cs="宋体"/>
          <w:b/>
          <w:bCs/>
          <w:color w:val="auto"/>
          <w:sz w:val="24"/>
          <w:highlight w:val="none"/>
        </w:rPr>
        <w:t>项目概述</w:t>
      </w:r>
      <w:bookmarkEnd w:id="258"/>
      <w:bookmarkEnd w:id="259"/>
      <w:bookmarkEnd w:id="260"/>
    </w:p>
    <w:p w14:paraId="51C19076">
      <w:pPr>
        <w:snapToGrid/>
        <w:spacing w:line="360" w:lineRule="auto"/>
        <w:ind w:right="0" w:firstLine="480" w:firstLineChars="200"/>
        <w:outlineLvl w:val="9"/>
        <w:rPr>
          <w:rFonts w:hint="eastAsia" w:ascii="宋体" w:hAnsi="宋体" w:cs="宋体"/>
          <w:color w:val="auto"/>
          <w:sz w:val="24"/>
          <w:szCs w:val="24"/>
          <w:highlight w:val="none"/>
        </w:rPr>
      </w:pPr>
      <w:bookmarkStart w:id="261" w:name="_Toc8674"/>
      <w:bookmarkStart w:id="262" w:name="_Toc16387"/>
      <w:bookmarkStart w:id="263" w:name="_Toc2130"/>
      <w:bookmarkStart w:id="264" w:name="_Toc14771"/>
      <w:r>
        <w:rPr>
          <w:rFonts w:hint="eastAsia" w:ascii="宋体" w:hAnsi="宋体" w:cs="宋体"/>
          <w:color w:val="auto"/>
          <w:sz w:val="24"/>
          <w:szCs w:val="24"/>
          <w:highlight w:val="none"/>
        </w:rPr>
        <w:t>（一）建设目标</w:t>
      </w:r>
    </w:p>
    <w:p w14:paraId="37E936BC">
      <w:pPr>
        <w:snapToGrid/>
        <w:spacing w:line="480" w:lineRule="exact"/>
        <w:ind w:right="0"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本次项目，通过采购</w:t>
      </w:r>
      <w:r>
        <w:rPr>
          <w:rFonts w:hint="eastAsia" w:ascii="宋体" w:hAnsi="宋体" w:cs="宋体"/>
          <w:color w:val="auto"/>
          <w:sz w:val="24"/>
          <w:szCs w:val="24"/>
          <w:highlight w:val="none"/>
          <w:lang w:eastAsia="zh-CN"/>
        </w:rPr>
        <w:t>低代码平台产品</w:t>
      </w:r>
      <w:r>
        <w:rPr>
          <w:rFonts w:hint="eastAsia" w:ascii="宋体" w:hAnsi="宋体" w:cs="宋体"/>
          <w:color w:val="auto"/>
          <w:sz w:val="24"/>
          <w:szCs w:val="24"/>
          <w:highlight w:val="none"/>
        </w:rPr>
        <w:t>，提升数智公司各业务系统的效率，使各业务系统快速跟进城轨业务变化，高效响应业务需求。持续提升数智公司的技术创新能力，充分发挥数据价值，拓展深层次的信息化应用。提高信息化项目的质量和可靠性，降低项目实施运维成本和风险，为业务和技术人员提供信息化创新工具。</w:t>
      </w:r>
    </w:p>
    <w:p w14:paraId="78DA196F">
      <w:pPr>
        <w:snapToGrid/>
        <w:spacing w:line="480" w:lineRule="exact"/>
        <w:ind w:right="0"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（二）</w:t>
      </w:r>
      <w:r>
        <w:rPr>
          <w:rFonts w:hint="eastAsia" w:ascii="宋体" w:hAnsi="宋体" w:cs="宋体"/>
          <w:color w:val="auto"/>
          <w:sz w:val="24"/>
          <w:szCs w:val="24"/>
          <w:highlight w:val="none"/>
        </w:rPr>
        <w:t>建设内容</w:t>
      </w:r>
      <w:bookmarkEnd w:id="261"/>
      <w:bookmarkEnd w:id="262"/>
      <w:bookmarkEnd w:id="263"/>
      <w:bookmarkEnd w:id="264"/>
    </w:p>
    <w:tbl>
      <w:tblPr>
        <w:tblStyle w:val="24"/>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448"/>
        <w:gridCol w:w="806"/>
        <w:gridCol w:w="1120"/>
        <w:gridCol w:w="2120"/>
        <w:gridCol w:w="2185"/>
      </w:tblGrid>
      <w:tr w14:paraId="7275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540" w:type="dxa"/>
            <w:gridSpan w:val="6"/>
            <w:vAlign w:val="top"/>
          </w:tcPr>
          <w:p w14:paraId="338FECB5">
            <w:pPr>
              <w:snapToGrid w:val="0"/>
              <w:spacing w:line="360" w:lineRule="auto"/>
              <w:ind w:right="480"/>
              <w:jc w:val="center"/>
              <w:rPr>
                <w:rFonts w:hint="eastAsia" w:ascii="宋体" w:hAnsi="宋体" w:cs="宋体"/>
                <w:color w:val="auto"/>
                <w:sz w:val="24"/>
                <w:highlight w:val="none"/>
                <w:vertAlign w:val="baseline"/>
              </w:rPr>
            </w:pPr>
            <w:r>
              <w:rPr>
                <w:rFonts w:hint="eastAsia" w:ascii="仿宋_GB2312" w:hAnsi="仿宋_GB2312" w:eastAsia="仿宋_GB2312" w:cs="仿宋_GB2312"/>
                <w:b/>
                <w:bCs/>
                <w:color w:val="auto"/>
                <w:sz w:val="28"/>
                <w:szCs w:val="28"/>
                <w:highlight w:val="none"/>
                <w:vertAlign w:val="baseline"/>
                <w:lang w:val="en-US" w:eastAsia="zh-CN"/>
              </w:rPr>
              <w:t>低代码平台产品</w:t>
            </w:r>
          </w:p>
        </w:tc>
      </w:tr>
      <w:tr w14:paraId="5B6D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61" w:type="dxa"/>
            <w:vAlign w:val="top"/>
          </w:tcPr>
          <w:p w14:paraId="17124AF1">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auto"/>
                <w:sz w:val="24"/>
                <w:highlight w:val="none"/>
                <w:vertAlign w:val="baseline"/>
              </w:rPr>
            </w:pPr>
            <w:r>
              <w:rPr>
                <w:rFonts w:hint="eastAsia" w:ascii="黑体" w:hAnsi="黑体" w:eastAsia="黑体" w:cs="黑体"/>
                <w:b w:val="0"/>
                <w:bCs w:val="0"/>
                <w:color w:val="auto"/>
                <w:sz w:val="28"/>
                <w:szCs w:val="28"/>
                <w:highlight w:val="none"/>
                <w:vertAlign w:val="baseline"/>
                <w:lang w:val="en-US" w:eastAsia="zh-CN"/>
              </w:rPr>
              <w:t>序号</w:t>
            </w:r>
          </w:p>
        </w:tc>
        <w:tc>
          <w:tcPr>
            <w:tcW w:w="1448" w:type="dxa"/>
            <w:vAlign w:val="top"/>
          </w:tcPr>
          <w:p w14:paraId="527DAF04">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auto"/>
                <w:sz w:val="24"/>
                <w:highlight w:val="none"/>
                <w:vertAlign w:val="baseline"/>
              </w:rPr>
            </w:pPr>
            <w:r>
              <w:rPr>
                <w:rFonts w:hint="eastAsia" w:ascii="黑体" w:hAnsi="黑体" w:eastAsia="黑体" w:cs="黑体"/>
                <w:b w:val="0"/>
                <w:bCs w:val="0"/>
                <w:color w:val="auto"/>
                <w:sz w:val="28"/>
                <w:szCs w:val="28"/>
                <w:highlight w:val="none"/>
                <w:vertAlign w:val="baseline"/>
                <w:lang w:val="en-US" w:eastAsia="zh-CN"/>
              </w:rPr>
              <w:t>产品名称</w:t>
            </w:r>
          </w:p>
        </w:tc>
        <w:tc>
          <w:tcPr>
            <w:tcW w:w="806" w:type="dxa"/>
            <w:vAlign w:val="top"/>
          </w:tcPr>
          <w:p w14:paraId="04BB5405">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auto"/>
                <w:sz w:val="24"/>
                <w:highlight w:val="none"/>
                <w:vertAlign w:val="baseline"/>
              </w:rPr>
            </w:pPr>
            <w:r>
              <w:rPr>
                <w:rFonts w:hint="eastAsia" w:ascii="黑体" w:hAnsi="黑体" w:eastAsia="黑体" w:cs="黑体"/>
                <w:b w:val="0"/>
                <w:bCs w:val="0"/>
                <w:color w:val="auto"/>
                <w:sz w:val="28"/>
                <w:szCs w:val="28"/>
                <w:highlight w:val="none"/>
                <w:vertAlign w:val="baseline"/>
                <w:lang w:val="en-US" w:eastAsia="zh-CN"/>
              </w:rPr>
              <w:t>单位</w:t>
            </w:r>
          </w:p>
        </w:tc>
        <w:tc>
          <w:tcPr>
            <w:tcW w:w="1120" w:type="dxa"/>
            <w:vAlign w:val="top"/>
          </w:tcPr>
          <w:p w14:paraId="41CC73CA">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auto"/>
                <w:sz w:val="24"/>
                <w:highlight w:val="none"/>
                <w:vertAlign w:val="baseline"/>
              </w:rPr>
            </w:pPr>
            <w:r>
              <w:rPr>
                <w:rFonts w:hint="eastAsia" w:ascii="黑体" w:hAnsi="黑体" w:eastAsia="黑体" w:cs="黑体"/>
                <w:b w:val="0"/>
                <w:bCs w:val="0"/>
                <w:color w:val="auto"/>
                <w:sz w:val="28"/>
                <w:szCs w:val="28"/>
                <w:highlight w:val="none"/>
                <w:vertAlign w:val="baseline"/>
                <w:lang w:val="en-US" w:eastAsia="zh-CN"/>
              </w:rPr>
              <w:t>数量</w:t>
            </w:r>
          </w:p>
        </w:tc>
        <w:tc>
          <w:tcPr>
            <w:tcW w:w="2120" w:type="dxa"/>
            <w:vAlign w:val="center"/>
          </w:tcPr>
          <w:p w14:paraId="7F628619">
            <w:pPr>
              <w:snapToGrid w:val="0"/>
              <w:spacing w:line="360" w:lineRule="auto"/>
              <w:ind w:right="480"/>
              <w:jc w:val="left"/>
              <w:rPr>
                <w:rFonts w:hint="default" w:ascii="宋体" w:hAnsi="宋体" w:eastAsia="宋体" w:cs="宋体"/>
                <w:color w:val="auto"/>
                <w:sz w:val="24"/>
                <w:highlight w:val="none"/>
                <w:vertAlign w:val="baseline"/>
                <w:lang w:val="en-US" w:eastAsia="zh-CN"/>
              </w:rPr>
            </w:pPr>
            <w:r>
              <w:rPr>
                <w:rFonts w:hint="eastAsia" w:ascii="黑体" w:hAnsi="黑体" w:eastAsia="黑体" w:cs="黑体"/>
                <w:b w:val="0"/>
                <w:bCs w:val="0"/>
                <w:color w:val="auto"/>
                <w:sz w:val="28"/>
                <w:szCs w:val="28"/>
                <w:highlight w:val="none"/>
                <w:vertAlign w:val="baseline"/>
                <w:lang w:val="en-US" w:eastAsia="zh-CN"/>
              </w:rPr>
              <w:t>价格（万元）</w:t>
            </w:r>
          </w:p>
        </w:tc>
        <w:tc>
          <w:tcPr>
            <w:tcW w:w="2185" w:type="dxa"/>
            <w:vAlign w:val="top"/>
          </w:tcPr>
          <w:p w14:paraId="2A82E3C2">
            <w:pPr>
              <w:snapToGrid w:val="0"/>
              <w:spacing w:line="360" w:lineRule="auto"/>
              <w:ind w:right="480"/>
              <w:jc w:val="left"/>
              <w:rPr>
                <w:rFonts w:hint="eastAsia" w:ascii="宋体" w:hAnsi="宋体" w:cs="宋体"/>
                <w:color w:val="auto"/>
                <w:sz w:val="24"/>
                <w:highlight w:val="none"/>
                <w:vertAlign w:val="baseline"/>
              </w:rPr>
            </w:pPr>
            <w:r>
              <w:rPr>
                <w:rFonts w:hint="eastAsia" w:ascii="黑体" w:hAnsi="黑体" w:eastAsia="黑体" w:cs="黑体"/>
                <w:b w:val="0"/>
                <w:bCs w:val="0"/>
                <w:color w:val="auto"/>
                <w:sz w:val="28"/>
                <w:szCs w:val="28"/>
                <w:highlight w:val="none"/>
                <w:vertAlign w:val="baseline"/>
                <w:lang w:val="en-US" w:eastAsia="zh-CN"/>
              </w:rPr>
              <w:t>备注</w:t>
            </w:r>
          </w:p>
        </w:tc>
      </w:tr>
      <w:tr w14:paraId="596C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61" w:type="dxa"/>
            <w:vAlign w:val="center"/>
          </w:tcPr>
          <w:p w14:paraId="19F5D348">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auto"/>
                <w:sz w:val="24"/>
                <w:highlight w:val="none"/>
                <w:vertAlign w:val="baseline"/>
              </w:rPr>
            </w:pPr>
            <w:r>
              <w:rPr>
                <w:rFonts w:hint="eastAsia" w:ascii="仿宋_GB2312" w:hAnsi="仿宋_GB2312" w:eastAsia="仿宋_GB2312" w:cs="仿宋_GB2312"/>
                <w:color w:val="auto"/>
                <w:sz w:val="28"/>
                <w:szCs w:val="28"/>
                <w:highlight w:val="none"/>
                <w:vertAlign w:val="baseline"/>
                <w:lang w:val="en-US" w:eastAsia="zh-CN"/>
              </w:rPr>
              <w:t>1</w:t>
            </w:r>
          </w:p>
        </w:tc>
        <w:tc>
          <w:tcPr>
            <w:tcW w:w="1448" w:type="dxa"/>
            <w:vAlign w:val="center"/>
          </w:tcPr>
          <w:p w14:paraId="66820ED9">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sz w:val="24"/>
                <w:highlight w:val="none"/>
                <w:vertAlign w:val="baseline"/>
              </w:rPr>
            </w:pPr>
            <w:r>
              <w:rPr>
                <w:rFonts w:hint="eastAsia" w:ascii="仿宋_GB2312" w:hAnsi="仿宋_GB2312" w:eastAsia="仿宋_GB2312" w:cs="仿宋_GB2312"/>
                <w:color w:val="auto"/>
                <w:sz w:val="28"/>
                <w:szCs w:val="28"/>
                <w:highlight w:val="none"/>
                <w:vertAlign w:val="baseline"/>
                <w:lang w:val="en-US" w:eastAsia="zh-CN"/>
              </w:rPr>
              <w:t>低代码平台</w:t>
            </w:r>
          </w:p>
        </w:tc>
        <w:tc>
          <w:tcPr>
            <w:tcW w:w="806" w:type="dxa"/>
            <w:vAlign w:val="center"/>
          </w:tcPr>
          <w:p w14:paraId="7CBF306C">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sz w:val="24"/>
                <w:highlight w:val="none"/>
                <w:vertAlign w:val="baseline"/>
              </w:rPr>
            </w:pPr>
            <w:r>
              <w:rPr>
                <w:rFonts w:hint="eastAsia" w:ascii="仿宋_GB2312" w:hAnsi="仿宋_GB2312" w:eastAsia="仿宋_GB2312" w:cs="仿宋_GB2312"/>
                <w:color w:val="auto"/>
                <w:sz w:val="28"/>
                <w:szCs w:val="28"/>
                <w:highlight w:val="none"/>
                <w:vertAlign w:val="baseline"/>
                <w:lang w:val="en-US" w:eastAsia="zh-CN"/>
              </w:rPr>
              <w:t>套</w:t>
            </w:r>
          </w:p>
        </w:tc>
        <w:tc>
          <w:tcPr>
            <w:tcW w:w="1120" w:type="dxa"/>
            <w:vAlign w:val="center"/>
          </w:tcPr>
          <w:p w14:paraId="0B1EF18E">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sz w:val="24"/>
                <w:highlight w:val="none"/>
                <w:vertAlign w:val="baseline"/>
              </w:rPr>
            </w:pPr>
            <w:r>
              <w:rPr>
                <w:rFonts w:hint="eastAsia" w:ascii="仿宋_GB2312" w:hAnsi="仿宋_GB2312" w:eastAsia="仿宋_GB2312" w:cs="仿宋_GB2312"/>
                <w:color w:val="auto"/>
                <w:sz w:val="28"/>
                <w:szCs w:val="28"/>
                <w:highlight w:val="none"/>
                <w:vertAlign w:val="baseline"/>
                <w:lang w:val="en-US" w:eastAsia="zh-CN"/>
              </w:rPr>
              <w:t>1</w:t>
            </w:r>
          </w:p>
        </w:tc>
        <w:tc>
          <w:tcPr>
            <w:tcW w:w="2120" w:type="dxa"/>
            <w:vAlign w:val="center"/>
          </w:tcPr>
          <w:p w14:paraId="475235DE">
            <w:pPr>
              <w:snapToGrid w:val="0"/>
              <w:spacing w:line="360" w:lineRule="auto"/>
              <w:ind w:right="480"/>
              <w:jc w:val="center"/>
              <w:rPr>
                <w:rFonts w:hint="default" w:ascii="宋体" w:hAnsi="宋体" w:eastAsia="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98.8</w:t>
            </w:r>
          </w:p>
        </w:tc>
        <w:tc>
          <w:tcPr>
            <w:tcW w:w="2185" w:type="dxa"/>
            <w:vAlign w:val="top"/>
          </w:tcPr>
          <w:p w14:paraId="2AD7838B">
            <w:pPr>
              <w:snapToGrid w:val="0"/>
              <w:spacing w:line="360" w:lineRule="auto"/>
              <w:ind w:right="480"/>
              <w:jc w:val="both"/>
              <w:rPr>
                <w:rFonts w:hint="eastAsia" w:ascii="宋体" w:hAnsi="宋体" w:cs="宋体"/>
                <w:color w:val="auto"/>
                <w:sz w:val="21"/>
                <w:szCs w:val="21"/>
                <w:highlight w:val="none"/>
                <w:vertAlign w:val="baseline"/>
              </w:rPr>
            </w:pPr>
            <w:r>
              <w:rPr>
                <w:rFonts w:hint="eastAsia" w:ascii="仿宋_GB2312" w:hAnsi="仿宋_GB2312" w:eastAsia="仿宋_GB2312" w:cs="仿宋_GB2312"/>
                <w:color w:val="auto"/>
                <w:sz w:val="22"/>
                <w:szCs w:val="22"/>
                <w:highlight w:val="none"/>
                <w:vertAlign w:val="baseline"/>
                <w:lang w:val="en-US" w:eastAsia="zh-CN"/>
              </w:rPr>
              <w:t>含软件许可证费用，许可模式为永久授权，授权范围为内部的所有人员和生产环境的使用人员，授权数量为不限制单位及用户数量。含咨询、平台部署及培训服务，</w:t>
            </w:r>
            <w:r>
              <w:rPr>
                <w:rFonts w:hint="default" w:ascii="仿宋_GB2312" w:hAnsi="仿宋_GB2312" w:eastAsia="仿宋_GB2312" w:cs="仿宋_GB2312"/>
                <w:color w:val="auto"/>
                <w:sz w:val="22"/>
                <w:szCs w:val="22"/>
                <w:highlight w:val="none"/>
                <w:vertAlign w:val="baseline"/>
                <w:lang w:val="en-US" w:eastAsia="zh-CN"/>
              </w:rPr>
              <w:t>平台</w:t>
            </w:r>
            <w:r>
              <w:rPr>
                <w:rFonts w:hint="eastAsia" w:ascii="仿宋_GB2312" w:hAnsi="仿宋_GB2312" w:eastAsia="仿宋_GB2312" w:cs="仿宋_GB2312"/>
                <w:color w:val="auto"/>
                <w:sz w:val="22"/>
                <w:szCs w:val="22"/>
                <w:highlight w:val="none"/>
                <w:vertAlign w:val="baseline"/>
                <w:lang w:val="en-US" w:eastAsia="zh-CN"/>
              </w:rPr>
              <w:t>运维服务期3年。</w:t>
            </w:r>
          </w:p>
        </w:tc>
      </w:tr>
    </w:tbl>
    <w:p w14:paraId="016DFA94">
      <w:pPr>
        <w:pStyle w:val="2"/>
        <w:numPr>
          <w:ilvl w:val="-1"/>
          <w:numId w:val="0"/>
        </w:numPr>
        <w:ind w:firstLine="0" w:firstLineChars="0"/>
        <w:rPr>
          <w:color w:val="auto"/>
          <w:highlight w:val="none"/>
        </w:rPr>
      </w:pPr>
    </w:p>
    <w:p w14:paraId="270E85A9">
      <w:pPr>
        <w:pStyle w:val="2"/>
        <w:numPr>
          <w:ilvl w:val="-1"/>
          <w:numId w:val="0"/>
        </w:numPr>
        <w:ind w:firstLine="0" w:firstLineChars="0"/>
        <w:rPr>
          <w:color w:val="auto"/>
          <w:highlight w:val="none"/>
        </w:rPr>
      </w:pPr>
    </w:p>
    <w:p w14:paraId="7DCD53DE">
      <w:pPr>
        <w:adjustRightInd w:val="0"/>
        <w:snapToGrid w:val="0"/>
        <w:spacing w:before="156" w:beforeLines="50" w:line="360" w:lineRule="auto"/>
        <w:ind w:firstLine="482" w:firstLineChars="200"/>
        <w:outlineLvl w:val="1"/>
        <w:rPr>
          <w:rFonts w:ascii="宋体" w:hAnsi="宋体" w:cs="宋体"/>
          <w:b/>
          <w:bCs/>
          <w:color w:val="auto"/>
          <w:sz w:val="24"/>
          <w:highlight w:val="none"/>
        </w:rPr>
      </w:pPr>
      <w:bookmarkStart w:id="265" w:name="_Toc26148"/>
      <w:bookmarkStart w:id="266" w:name="_Toc12912"/>
      <w:bookmarkStart w:id="267" w:name="_Toc3701"/>
      <w:r>
        <w:rPr>
          <w:rFonts w:hint="eastAsia" w:ascii="宋体" w:hAnsi="宋体" w:cs="宋体"/>
          <w:b/>
          <w:bCs/>
          <w:color w:val="auto"/>
          <w:sz w:val="24"/>
          <w:highlight w:val="none"/>
        </w:rPr>
        <w:t>第二条 合同内容</w:t>
      </w:r>
      <w:bookmarkEnd w:id="265"/>
      <w:bookmarkEnd w:id="266"/>
      <w:bookmarkEnd w:id="267"/>
    </w:p>
    <w:p w14:paraId="779B9865">
      <w:pPr>
        <w:snapToGrid w:val="0"/>
        <w:spacing w:line="360" w:lineRule="auto"/>
        <w:ind w:right="480" w:firstLine="480" w:firstLineChars="200"/>
        <w:outlineLvl w:val="9"/>
        <w:rPr>
          <w:rFonts w:hint="eastAsia" w:ascii="宋体" w:hAnsi="宋体" w:cs="宋体"/>
          <w:color w:val="auto"/>
          <w:sz w:val="24"/>
          <w:highlight w:val="none"/>
        </w:rPr>
      </w:pPr>
      <w:bookmarkStart w:id="268" w:name="_Toc24317"/>
      <w:bookmarkStart w:id="269" w:name="_Toc2771"/>
      <w:bookmarkStart w:id="270" w:name="_Toc2092"/>
      <w:bookmarkStart w:id="271" w:name="_Toc9977"/>
      <w:r>
        <w:rPr>
          <w:rFonts w:hint="eastAsia" w:ascii="宋体" w:hAnsi="宋体" w:cs="宋体"/>
          <w:color w:val="auto"/>
          <w:sz w:val="24"/>
          <w:highlight w:val="none"/>
        </w:rPr>
        <w:t>（一）乙方应根据甲方需求提供以下产品及技术服务：</w:t>
      </w:r>
    </w:p>
    <w:p w14:paraId="16719275">
      <w:pPr>
        <w:snapToGrid w:val="0"/>
        <w:spacing w:line="360" w:lineRule="auto"/>
        <w:ind w:right="480"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低代码平台产品</w:t>
      </w:r>
      <w:r>
        <w:rPr>
          <w:rFonts w:hint="eastAsia" w:ascii="宋体" w:hAnsi="宋体" w:cs="宋体"/>
          <w:color w:val="auto"/>
          <w:sz w:val="24"/>
          <w:highlight w:val="none"/>
        </w:rPr>
        <w:t>部署：确保部署后的系统能够稳定运行，满足甲方需求书的功能、性能和安全性要求；</w:t>
      </w:r>
    </w:p>
    <w:p w14:paraId="180122FB">
      <w:pPr>
        <w:snapToGrid w:val="0"/>
        <w:spacing w:line="360" w:lineRule="auto"/>
        <w:ind w:right="480"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2.用户培训：完成给南宁轨道数智科技有限公司用户的培训；</w:t>
      </w:r>
    </w:p>
    <w:p w14:paraId="0A858FD7">
      <w:pPr>
        <w:snapToGrid w:val="0"/>
        <w:spacing w:line="360" w:lineRule="auto"/>
        <w:ind w:right="480" w:firstLine="480" w:firstLineChars="200"/>
        <w:rPr>
          <w:color w:val="auto"/>
          <w:highlight w:val="none"/>
        </w:rPr>
      </w:pPr>
      <w:r>
        <w:rPr>
          <w:rFonts w:hint="eastAsia" w:ascii="宋体" w:hAnsi="宋体" w:cs="宋体"/>
          <w:color w:val="auto"/>
          <w:sz w:val="24"/>
          <w:highlight w:val="none"/>
        </w:rPr>
        <w:t>3.系统维护与支持：提供运维保障服务。</w:t>
      </w:r>
      <w:bookmarkEnd w:id="268"/>
      <w:bookmarkEnd w:id="269"/>
      <w:bookmarkEnd w:id="270"/>
      <w:bookmarkEnd w:id="271"/>
    </w:p>
    <w:p w14:paraId="180BF131">
      <w:pPr>
        <w:adjustRightInd w:val="0"/>
        <w:snapToGrid w:val="0"/>
        <w:spacing w:before="156" w:beforeLines="50" w:line="360" w:lineRule="auto"/>
        <w:ind w:firstLine="482" w:firstLineChars="200"/>
        <w:outlineLvl w:val="1"/>
        <w:rPr>
          <w:rFonts w:ascii="宋体" w:hAnsi="宋体" w:cs="宋体"/>
          <w:b/>
          <w:bCs/>
          <w:color w:val="auto"/>
          <w:sz w:val="24"/>
          <w:highlight w:val="none"/>
        </w:rPr>
      </w:pPr>
      <w:bookmarkStart w:id="272" w:name="_Toc29543"/>
      <w:bookmarkStart w:id="273" w:name="_Toc5395"/>
      <w:bookmarkStart w:id="274" w:name="_Toc1070"/>
      <w:r>
        <w:rPr>
          <w:rFonts w:hint="eastAsia" w:ascii="宋体" w:hAnsi="宋体" w:cs="宋体"/>
          <w:b/>
          <w:bCs/>
          <w:color w:val="auto"/>
          <w:sz w:val="24"/>
          <w:highlight w:val="none"/>
        </w:rPr>
        <w:t>第三条 合同金额</w:t>
      </w:r>
      <w:bookmarkEnd w:id="272"/>
      <w:bookmarkEnd w:id="273"/>
      <w:bookmarkEnd w:id="274"/>
    </w:p>
    <w:p w14:paraId="5C1B3C16">
      <w:pPr>
        <w:snapToGrid w:val="0"/>
        <w:spacing w:line="360" w:lineRule="auto"/>
        <w:ind w:right="480" w:firstLine="480" w:firstLineChars="200"/>
        <w:outlineLvl w:val="9"/>
        <w:rPr>
          <w:rFonts w:ascii="宋体" w:hAnsi="宋体" w:cs="宋体"/>
          <w:color w:val="auto"/>
          <w:sz w:val="24"/>
          <w:highlight w:val="none"/>
        </w:rPr>
      </w:pPr>
      <w:bookmarkStart w:id="275" w:name="_Toc30124"/>
      <w:bookmarkStart w:id="276" w:name="_Toc12396"/>
      <w:bookmarkStart w:id="277" w:name="_Toc24995"/>
      <w:bookmarkStart w:id="278" w:name="_Toc6928"/>
      <w:r>
        <w:rPr>
          <w:rFonts w:hint="eastAsia" w:ascii="宋体" w:hAnsi="宋体" w:cs="宋体"/>
          <w:color w:val="auto"/>
          <w:sz w:val="24"/>
          <w:highlight w:val="none"/>
        </w:rPr>
        <w:t>（一）合同金额</w:t>
      </w:r>
      <w:bookmarkEnd w:id="275"/>
      <w:bookmarkEnd w:id="276"/>
      <w:bookmarkEnd w:id="277"/>
      <w:bookmarkEnd w:id="278"/>
    </w:p>
    <w:p w14:paraId="1F74A9CA">
      <w:pPr>
        <w:snapToGrid w:val="0"/>
        <w:spacing w:line="360" w:lineRule="auto"/>
        <w:ind w:left="479" w:leftChars="228" w:right="480"/>
        <w:outlineLvl w:val="9"/>
        <w:rPr>
          <w:rFonts w:ascii="宋体" w:hAnsi="宋体" w:cs="宋体"/>
          <w:color w:val="auto"/>
          <w:sz w:val="24"/>
          <w:highlight w:val="none"/>
        </w:rPr>
      </w:pPr>
      <w:bookmarkStart w:id="279" w:name="_Toc12961"/>
      <w:bookmarkStart w:id="280" w:name="_Toc19049"/>
      <w:bookmarkStart w:id="281" w:name="_Toc19890"/>
      <w:bookmarkStart w:id="282" w:name="_Toc26487"/>
      <w:r>
        <w:rPr>
          <w:rFonts w:hint="eastAsia" w:ascii="宋体" w:hAnsi="宋体" w:cs="宋体"/>
          <w:color w:val="auto"/>
          <w:sz w:val="24"/>
          <w:highlight w:val="none"/>
        </w:rPr>
        <w:t>本合同</w:t>
      </w:r>
      <w:r>
        <w:rPr>
          <w:rFonts w:hint="eastAsia" w:ascii="宋体" w:hAnsi="宋体" w:cs="宋体"/>
          <w:color w:val="auto"/>
          <w:sz w:val="24"/>
          <w:highlight w:val="none"/>
          <w:lang w:val="en-US" w:eastAsia="zh-CN"/>
        </w:rPr>
        <w:t>总</w:t>
      </w:r>
      <w:r>
        <w:rPr>
          <w:rFonts w:hint="eastAsia" w:ascii="宋体" w:hAnsi="宋体" w:cs="宋体"/>
          <w:color w:val="auto"/>
          <w:sz w:val="24"/>
          <w:highlight w:val="none"/>
        </w:rPr>
        <w:t>价</w:t>
      </w:r>
      <w:r>
        <w:rPr>
          <w:rFonts w:hint="eastAsia" w:ascii="宋体" w:hAnsi="宋体" w:cs="宋体"/>
          <w:color w:val="auto"/>
          <w:sz w:val="24"/>
          <w:highlight w:val="none"/>
          <w:lang w:val="en-US" w:eastAsia="zh-CN"/>
        </w:rPr>
        <w:t>(含税)</w:t>
      </w:r>
      <w:r>
        <w:rPr>
          <w:rFonts w:hint="eastAsia" w:ascii="宋体" w:hAnsi="宋体" w:cs="宋体"/>
          <w:color w:val="auto"/>
          <w:sz w:val="24"/>
          <w:highlight w:val="none"/>
        </w:rPr>
        <w:t>为大写：玖拾捌万捌仟元整 （￥：</w:t>
      </w:r>
      <w:r>
        <w:rPr>
          <w:rFonts w:hint="eastAsia" w:ascii="宋体" w:hAnsi="宋体" w:cs="宋体"/>
          <w:color w:val="auto"/>
          <w:sz w:val="24"/>
          <w:highlight w:val="none"/>
          <w:lang w:val="en-US" w:eastAsia="zh-CN"/>
        </w:rPr>
        <w:t>988000.00</w:t>
      </w:r>
      <w:r>
        <w:rPr>
          <w:rFonts w:hint="eastAsia" w:ascii="宋体" w:hAnsi="宋体" w:cs="宋体"/>
          <w:color w:val="auto"/>
          <w:sz w:val="24"/>
          <w:highlight w:val="none"/>
        </w:rPr>
        <w:t>元）。</w:t>
      </w:r>
      <w:r>
        <w:rPr>
          <w:rFonts w:ascii="宋体" w:hAnsi="宋体" w:cs="宋体"/>
          <w:color w:val="auto"/>
          <w:sz w:val="24"/>
          <w:highlight w:val="none"/>
        </w:rPr>
        <w:br w:type="textWrapping"/>
      </w:r>
      <w:r>
        <w:rPr>
          <w:rFonts w:hint="eastAsia" w:ascii="宋体" w:hAnsi="宋体" w:cs="宋体"/>
          <w:color w:val="auto"/>
          <w:sz w:val="24"/>
          <w:highlight w:val="none"/>
        </w:rPr>
        <w:t>（二）税率</w:t>
      </w:r>
      <w:bookmarkEnd w:id="279"/>
      <w:bookmarkEnd w:id="280"/>
      <w:bookmarkEnd w:id="281"/>
      <w:bookmarkEnd w:id="282"/>
    </w:p>
    <w:p w14:paraId="2F742638">
      <w:pPr>
        <w:snapToGrid w:val="0"/>
        <w:spacing w:line="360" w:lineRule="auto"/>
        <w:ind w:right="480" w:firstLine="480" w:firstLineChars="200"/>
        <w:rPr>
          <w:rFonts w:hint="eastAsia" w:ascii="宋体" w:hAnsi="宋体" w:cs="宋体"/>
          <w:color w:val="auto"/>
          <w:sz w:val="24"/>
          <w:highlight w:val="none"/>
        </w:rPr>
      </w:pPr>
      <w:r>
        <w:rPr>
          <w:rFonts w:hint="eastAsia" w:ascii="宋体" w:hAnsi="宋体" w:cs="宋体"/>
          <w:color w:val="auto"/>
          <w:sz w:val="24"/>
          <w:highlight w:val="none"/>
        </w:rPr>
        <w:t>在合同履约过程中，本合同税率必须遵照国家现行税法执行。本合同最终税金在结算阶段，按实际产生的税金进行核算，但合同不含税价格不因国家税率调整而调整。</w:t>
      </w:r>
    </w:p>
    <w:p w14:paraId="4F9B522D">
      <w:pPr>
        <w:pStyle w:val="2"/>
        <w:rPr>
          <w:rFonts w:hint="eastAsia" w:ascii="宋体" w:hAnsi="宋体" w:cs="宋体"/>
          <w:color w:val="auto"/>
          <w:sz w:val="24"/>
          <w:highlight w:val="none"/>
        </w:rPr>
      </w:pPr>
      <w:r>
        <w:rPr>
          <w:rFonts w:hint="eastAsia" w:ascii="宋体" w:hAnsi="宋体" w:cs="宋体"/>
          <w:color w:val="auto"/>
          <w:sz w:val="24"/>
          <w:highlight w:val="none"/>
        </w:rPr>
        <w:t>（三）其他</w:t>
      </w:r>
    </w:p>
    <w:p w14:paraId="6B178ACE">
      <w:pPr>
        <w:pStyle w:val="2"/>
        <w:rPr>
          <w:rFonts w:hint="eastAsia" w:ascii="宋体" w:hAnsi="宋体" w:cs="宋体"/>
          <w:color w:val="auto"/>
          <w:sz w:val="24"/>
          <w:highlight w:val="none"/>
        </w:rPr>
      </w:pPr>
      <w:r>
        <w:rPr>
          <w:rFonts w:hint="eastAsia" w:ascii="宋体" w:hAnsi="宋体" w:cs="宋体"/>
          <w:color w:val="auto"/>
          <w:sz w:val="24"/>
          <w:highlight w:val="none"/>
        </w:rPr>
        <w:t>本项目采用总价包干方式，包括但不限于人工费、规费、材料费、机械费（工器具费）、设备生产费、交通运输费、通讯费、办公场地费、保险、管理费及利润等为完成该项目所需的一切费用。</w:t>
      </w:r>
    </w:p>
    <w:p w14:paraId="01C9916E">
      <w:pPr>
        <w:adjustRightInd w:val="0"/>
        <w:snapToGrid w:val="0"/>
        <w:spacing w:before="156" w:beforeLines="50" w:line="360" w:lineRule="auto"/>
        <w:ind w:firstLine="482" w:firstLineChars="200"/>
        <w:outlineLvl w:val="1"/>
        <w:rPr>
          <w:rFonts w:hint="eastAsia" w:ascii="宋体" w:hAnsi="宋体" w:cs="宋体"/>
          <w:b/>
          <w:bCs/>
          <w:color w:val="auto"/>
          <w:sz w:val="24"/>
          <w:highlight w:val="none"/>
        </w:rPr>
      </w:pPr>
      <w:bookmarkStart w:id="283" w:name="_Toc4369"/>
      <w:bookmarkStart w:id="284" w:name="_Toc13661"/>
      <w:bookmarkStart w:id="285" w:name="_Toc19215"/>
      <w:r>
        <w:rPr>
          <w:rFonts w:hint="eastAsia" w:ascii="宋体" w:hAnsi="宋体" w:cs="宋体"/>
          <w:b/>
          <w:bCs/>
          <w:color w:val="auto"/>
          <w:sz w:val="24"/>
          <w:highlight w:val="none"/>
        </w:rPr>
        <w:t>第四条 合同服务期</w:t>
      </w:r>
      <w:bookmarkEnd w:id="283"/>
      <w:bookmarkEnd w:id="284"/>
      <w:bookmarkEnd w:id="285"/>
    </w:p>
    <w:p w14:paraId="1A04E6B5">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本项目实施周期为2个月，从合同生效之日起计算，并在项目签订《项目验收报告》</w:t>
      </w:r>
      <w:r>
        <w:rPr>
          <w:rFonts w:ascii="宋体" w:hAnsi="宋体" w:cs="宋体"/>
          <w:color w:val="auto"/>
          <w:sz w:val="24"/>
          <w:highlight w:val="none"/>
        </w:rPr>
        <w:t>之日</w:t>
      </w:r>
      <w:r>
        <w:rPr>
          <w:rFonts w:hint="eastAsia" w:ascii="宋体" w:hAnsi="宋体" w:cs="宋体"/>
          <w:color w:val="auto"/>
          <w:sz w:val="24"/>
          <w:highlight w:val="none"/>
        </w:rPr>
        <w:t>起开始进入</w:t>
      </w:r>
      <w:r>
        <w:rPr>
          <w:rFonts w:hint="eastAsia" w:ascii="宋体" w:hAnsi="宋体" w:cs="宋体"/>
          <w:color w:val="auto"/>
          <w:sz w:val="24"/>
          <w:highlight w:val="none"/>
          <w:lang w:val="en-US" w:eastAsia="zh-CN"/>
        </w:rPr>
        <w:t>36</w:t>
      </w:r>
      <w:r>
        <w:rPr>
          <w:rFonts w:hint="eastAsia" w:ascii="宋体" w:hAnsi="宋体" w:cs="宋体"/>
          <w:color w:val="auto"/>
          <w:sz w:val="24"/>
          <w:highlight w:val="none"/>
        </w:rPr>
        <w:t>个月的质保期。</w:t>
      </w:r>
    </w:p>
    <w:p w14:paraId="2F04B543">
      <w:pPr>
        <w:adjustRightInd w:val="0"/>
        <w:snapToGrid w:val="0"/>
        <w:spacing w:before="156" w:beforeLines="50" w:line="360" w:lineRule="auto"/>
        <w:ind w:firstLine="482" w:firstLineChars="200"/>
        <w:outlineLvl w:val="1"/>
        <w:rPr>
          <w:rFonts w:ascii="宋体" w:hAnsi="宋体" w:cs="宋体"/>
          <w:b/>
          <w:bCs/>
          <w:color w:val="auto"/>
          <w:sz w:val="24"/>
          <w:highlight w:val="none"/>
        </w:rPr>
      </w:pPr>
      <w:bookmarkStart w:id="286" w:name="_Toc12752"/>
      <w:bookmarkStart w:id="287" w:name="_Toc18221"/>
      <w:bookmarkStart w:id="288" w:name="_Toc19711"/>
      <w:r>
        <w:rPr>
          <w:rFonts w:hint="eastAsia" w:ascii="宋体" w:hAnsi="宋体" w:cs="宋体"/>
          <w:b/>
          <w:bCs/>
          <w:color w:val="auto"/>
          <w:sz w:val="24"/>
          <w:highlight w:val="none"/>
        </w:rPr>
        <w:t>第五条</w:t>
      </w:r>
      <w:r>
        <w:rPr>
          <w:rFonts w:ascii="宋体" w:hAnsi="宋体" w:cs="宋体"/>
          <w:b/>
          <w:bCs/>
          <w:color w:val="auto"/>
          <w:sz w:val="24"/>
          <w:highlight w:val="none"/>
        </w:rPr>
        <w:t xml:space="preserve"> </w:t>
      </w:r>
      <w:r>
        <w:rPr>
          <w:rFonts w:hint="eastAsia" w:ascii="宋体" w:hAnsi="宋体" w:cs="宋体"/>
          <w:b/>
          <w:bCs/>
          <w:color w:val="auto"/>
          <w:sz w:val="24"/>
          <w:highlight w:val="none"/>
        </w:rPr>
        <w:t>付款方式</w:t>
      </w:r>
      <w:bookmarkEnd w:id="286"/>
      <w:bookmarkEnd w:id="287"/>
      <w:bookmarkEnd w:id="288"/>
    </w:p>
    <w:p w14:paraId="2C02679C">
      <w:pPr>
        <w:snapToGrid w:val="0"/>
        <w:spacing w:line="360" w:lineRule="auto"/>
        <w:ind w:right="480" w:firstLine="480" w:firstLineChars="200"/>
        <w:outlineLvl w:val="9"/>
        <w:rPr>
          <w:rFonts w:ascii="宋体" w:hAnsi="宋体" w:cs="宋体"/>
          <w:color w:val="auto"/>
          <w:sz w:val="24"/>
          <w:highlight w:val="none"/>
        </w:rPr>
      </w:pPr>
      <w:bookmarkStart w:id="289" w:name="_Toc30045"/>
      <w:bookmarkStart w:id="290" w:name="_Toc27441"/>
      <w:bookmarkStart w:id="291" w:name="_Toc1724588"/>
      <w:bookmarkStart w:id="292" w:name="_Toc31921"/>
      <w:bookmarkStart w:id="293" w:name="_Toc26482"/>
      <w:bookmarkStart w:id="294" w:name="_Toc29946"/>
      <w:bookmarkStart w:id="295" w:name="_Toc5801"/>
      <w:bookmarkStart w:id="296" w:name="_Toc27660"/>
      <w:bookmarkStart w:id="297" w:name="_Toc15351"/>
      <w:bookmarkStart w:id="298" w:name="_Toc23859"/>
      <w:r>
        <w:rPr>
          <w:rFonts w:hint="eastAsia" w:ascii="宋体" w:hAnsi="宋体" w:cs="宋体"/>
          <w:color w:val="auto"/>
          <w:sz w:val="24"/>
          <w:highlight w:val="none"/>
        </w:rPr>
        <w:t>（一）支付</w:t>
      </w:r>
      <w:bookmarkEnd w:id="289"/>
      <w:bookmarkEnd w:id="290"/>
      <w:bookmarkEnd w:id="291"/>
      <w:bookmarkEnd w:id="292"/>
      <w:r>
        <w:rPr>
          <w:rFonts w:hint="eastAsia" w:ascii="宋体" w:hAnsi="宋体" w:cs="宋体"/>
          <w:color w:val="auto"/>
          <w:sz w:val="24"/>
          <w:highlight w:val="none"/>
        </w:rPr>
        <w:t>、结算及质保金</w:t>
      </w:r>
      <w:bookmarkEnd w:id="293"/>
      <w:bookmarkEnd w:id="294"/>
      <w:bookmarkEnd w:id="295"/>
      <w:bookmarkEnd w:id="296"/>
      <w:bookmarkEnd w:id="297"/>
      <w:bookmarkEnd w:id="298"/>
    </w:p>
    <w:p w14:paraId="390DE57E">
      <w:pPr>
        <w:snapToGrid w:val="0"/>
        <w:spacing w:line="360" w:lineRule="auto"/>
        <w:ind w:right="480" w:firstLine="480" w:firstLineChars="200"/>
        <w:rPr>
          <w:rFonts w:ascii="宋体" w:hAnsi="宋体" w:cs="宋体"/>
          <w:color w:val="auto"/>
          <w:sz w:val="24"/>
          <w:highlight w:val="none"/>
        </w:rPr>
      </w:pPr>
      <w:r>
        <w:rPr>
          <w:rFonts w:hint="eastAsia" w:ascii="宋体" w:hAnsi="宋体" w:cs="宋体"/>
          <w:color w:val="auto"/>
          <w:sz w:val="24"/>
          <w:highlight w:val="none"/>
        </w:rPr>
        <w:t>1.1完成合同签订，甲方在收到由乙方提供的以下材料后10个工作日内，按合同总价的30%支付第一笔付款：</w:t>
      </w:r>
    </w:p>
    <w:p w14:paraId="7756F7F9">
      <w:pPr>
        <w:snapToGrid w:val="0"/>
        <w:spacing w:line="360" w:lineRule="auto"/>
        <w:ind w:right="480" w:firstLine="480" w:firstLineChars="200"/>
        <w:rPr>
          <w:rFonts w:ascii="宋体" w:hAnsi="宋体" w:cs="宋体"/>
          <w:color w:val="auto"/>
          <w:sz w:val="24"/>
          <w:highlight w:val="none"/>
        </w:rPr>
      </w:pPr>
      <w:r>
        <w:rPr>
          <w:rFonts w:hint="eastAsia" w:ascii="宋体" w:hAnsi="宋体" w:cs="宋体"/>
          <w:color w:val="auto"/>
          <w:sz w:val="24"/>
          <w:highlight w:val="none"/>
        </w:rPr>
        <w:t>①乙方开具相应金额的增值税专用发票。</w:t>
      </w:r>
    </w:p>
    <w:p w14:paraId="4780AFF9">
      <w:pPr>
        <w:snapToGrid w:val="0"/>
        <w:spacing w:line="360" w:lineRule="auto"/>
        <w:ind w:right="480" w:firstLine="480" w:firstLineChars="200"/>
        <w:rPr>
          <w:rFonts w:ascii="宋体" w:hAnsi="宋体" w:cs="宋体"/>
          <w:color w:val="auto"/>
          <w:sz w:val="24"/>
          <w:highlight w:val="none"/>
        </w:rPr>
      </w:pPr>
      <w:r>
        <w:rPr>
          <w:rFonts w:hint="eastAsia" w:ascii="宋体" w:hAnsi="宋体" w:cs="宋体"/>
          <w:color w:val="auto"/>
          <w:sz w:val="24"/>
          <w:highlight w:val="none"/>
        </w:rPr>
        <w:t>②乙方出具的支付申请书。</w:t>
      </w:r>
    </w:p>
    <w:p w14:paraId="0F1C10B0">
      <w:pPr>
        <w:snapToGrid w:val="0"/>
        <w:spacing w:line="360" w:lineRule="auto"/>
        <w:ind w:right="480" w:firstLine="480" w:firstLineChars="200"/>
        <w:rPr>
          <w:rFonts w:ascii="宋体" w:hAnsi="宋体" w:cs="宋体"/>
          <w:color w:val="auto"/>
          <w:sz w:val="24"/>
          <w:highlight w:val="none"/>
        </w:rPr>
      </w:pPr>
      <w:r>
        <w:rPr>
          <w:rFonts w:hint="eastAsia" w:ascii="宋体" w:hAnsi="宋体" w:cs="宋体"/>
          <w:color w:val="auto"/>
          <w:sz w:val="24"/>
          <w:highlight w:val="none"/>
        </w:rPr>
        <w:t>1.2乙方软件系统在甲方安装部署完毕，乙方完成产品初始化配置、完成产品上线及培训，即完成阶段性验收。甲方在收到由乙方提供的以下材料后向乙方支付合同总价的65%，累计支付到合同总价的95%：</w:t>
      </w:r>
    </w:p>
    <w:p w14:paraId="6C1A52EB">
      <w:pPr>
        <w:snapToGrid w:val="0"/>
        <w:spacing w:line="360" w:lineRule="auto"/>
        <w:ind w:right="480" w:firstLine="480" w:firstLineChars="200"/>
        <w:rPr>
          <w:rFonts w:ascii="宋体" w:hAnsi="宋体" w:cs="宋体"/>
          <w:color w:val="auto"/>
          <w:sz w:val="24"/>
          <w:highlight w:val="none"/>
        </w:rPr>
      </w:pPr>
      <w:r>
        <w:rPr>
          <w:rFonts w:hint="eastAsia" w:ascii="宋体" w:hAnsi="宋体" w:cs="宋体"/>
          <w:color w:val="auto"/>
          <w:sz w:val="24"/>
          <w:highlight w:val="none"/>
        </w:rPr>
        <w:t>①乙方开具相应金额的增值税专用发票。</w:t>
      </w:r>
    </w:p>
    <w:p w14:paraId="0E2C6CB9">
      <w:pPr>
        <w:snapToGrid w:val="0"/>
        <w:spacing w:line="360" w:lineRule="auto"/>
        <w:ind w:right="480" w:firstLine="480" w:firstLineChars="200"/>
        <w:rPr>
          <w:rFonts w:ascii="宋体" w:hAnsi="宋体" w:cs="宋体"/>
          <w:color w:val="auto"/>
          <w:sz w:val="24"/>
          <w:highlight w:val="none"/>
        </w:rPr>
      </w:pPr>
      <w:r>
        <w:rPr>
          <w:rFonts w:hint="eastAsia" w:ascii="宋体" w:hAnsi="宋体" w:cs="宋体"/>
          <w:color w:val="auto"/>
          <w:sz w:val="24"/>
          <w:highlight w:val="none"/>
        </w:rPr>
        <w:t>②乙方出具的支付申请书。</w:t>
      </w:r>
    </w:p>
    <w:p w14:paraId="1774C0BC">
      <w:pPr>
        <w:snapToGrid w:val="0"/>
        <w:spacing w:line="360" w:lineRule="auto"/>
        <w:ind w:right="480" w:firstLine="480" w:firstLineChars="200"/>
        <w:rPr>
          <w:rFonts w:ascii="宋体" w:hAnsi="宋体" w:cs="宋体"/>
          <w:color w:val="auto"/>
          <w:sz w:val="24"/>
          <w:highlight w:val="none"/>
        </w:rPr>
      </w:pPr>
      <w:r>
        <w:rPr>
          <w:rFonts w:hint="eastAsia" w:ascii="宋体" w:hAnsi="宋体" w:cs="宋体"/>
          <w:color w:val="auto"/>
          <w:sz w:val="24"/>
          <w:highlight w:val="none"/>
        </w:rPr>
        <w:t>③</w:t>
      </w:r>
      <w:r>
        <w:rPr>
          <w:rFonts w:hint="eastAsia" w:ascii="宋体" w:hAnsi="宋体" w:cs="宋体"/>
          <w:color w:val="auto"/>
          <w:sz w:val="24"/>
          <w:highlight w:val="none"/>
          <w:lang w:eastAsia="zh-CN"/>
        </w:rPr>
        <w:t>双方签字的项目需求的技术参数验收报告</w:t>
      </w:r>
      <w:r>
        <w:rPr>
          <w:rFonts w:hint="eastAsia" w:ascii="宋体" w:hAnsi="宋体" w:cs="宋体"/>
          <w:color w:val="auto"/>
          <w:sz w:val="24"/>
          <w:highlight w:val="none"/>
        </w:rPr>
        <w:t>。</w:t>
      </w:r>
    </w:p>
    <w:p w14:paraId="7FB09C09">
      <w:pPr>
        <w:snapToGrid w:val="0"/>
        <w:spacing w:line="360" w:lineRule="auto"/>
        <w:ind w:right="480" w:firstLine="480" w:firstLineChars="200"/>
        <w:rPr>
          <w:rFonts w:ascii="宋体" w:hAnsi="宋体" w:cs="宋体"/>
          <w:color w:val="auto"/>
          <w:sz w:val="24"/>
          <w:highlight w:val="none"/>
        </w:rPr>
      </w:pPr>
      <w:r>
        <w:rPr>
          <w:rFonts w:hint="eastAsia" w:ascii="宋体" w:hAnsi="宋体" w:cs="宋体"/>
          <w:color w:val="auto"/>
          <w:sz w:val="24"/>
          <w:highlight w:val="none"/>
        </w:rPr>
        <w:t>④甲方认为的项目阶段进度证明材料。</w:t>
      </w:r>
    </w:p>
    <w:p w14:paraId="5D77C7B3">
      <w:pPr>
        <w:snapToGrid w:val="0"/>
        <w:spacing w:line="360" w:lineRule="auto"/>
        <w:ind w:right="480"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1.3完成阶段性验收之日起</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且达到下述1.4条约定全部条件</w:t>
      </w:r>
      <w:r>
        <w:rPr>
          <w:rFonts w:hint="eastAsia" w:ascii="宋体" w:hAnsi="宋体" w:cs="宋体"/>
          <w:color w:val="auto"/>
          <w:sz w:val="24"/>
          <w:highlight w:val="none"/>
        </w:rPr>
        <w:t>后，甲方在收到乙方付款申请之日起 10 个工作日内， 支付合同总额的5%， 金额：人民币</w:t>
      </w:r>
      <w:r>
        <w:rPr>
          <w:rFonts w:hint="eastAsia" w:ascii="宋体" w:hAnsi="宋体" w:cs="宋体"/>
          <w:color w:val="auto"/>
          <w:sz w:val="24"/>
          <w:highlight w:val="none"/>
          <w:lang w:eastAsia="zh-CN"/>
        </w:rPr>
        <w:t>（大写）</w:t>
      </w:r>
      <w:r>
        <w:rPr>
          <w:rFonts w:hint="eastAsia" w:ascii="宋体" w:hAnsi="宋体" w:cs="宋体"/>
          <w:color w:val="auto"/>
          <w:sz w:val="24"/>
          <w:highlight w:val="none"/>
        </w:rPr>
        <w:t>肆万玖仟肆佰元整</w:t>
      </w:r>
      <w:r>
        <w:rPr>
          <w:rFonts w:hint="eastAsia" w:ascii="宋体" w:hAnsi="宋体" w:cs="宋体"/>
          <w:color w:val="auto"/>
          <w:sz w:val="24"/>
          <w:highlight w:val="none"/>
          <w:lang w:eastAsia="zh-CN"/>
        </w:rPr>
        <w:t>（</w:t>
      </w:r>
      <w:r>
        <w:rPr>
          <w:rFonts w:hint="eastAsia" w:ascii="宋体" w:hAnsi="宋体" w:cs="宋体"/>
          <w:color w:val="auto"/>
          <w:sz w:val="24"/>
          <w:highlight w:val="none"/>
        </w:rPr>
        <w:t>￥49400.00元</w:t>
      </w:r>
      <w:r>
        <w:rPr>
          <w:rFonts w:hint="eastAsia" w:ascii="宋体" w:hAnsi="宋体" w:cs="宋体"/>
          <w:color w:val="auto"/>
          <w:sz w:val="24"/>
          <w:highlight w:val="none"/>
          <w:lang w:eastAsia="zh-CN"/>
        </w:rPr>
        <w:t>）。</w:t>
      </w:r>
    </w:p>
    <w:p w14:paraId="63DE6098">
      <w:pPr>
        <w:snapToGrid w:val="0"/>
        <w:spacing w:line="360" w:lineRule="auto"/>
        <w:ind w:right="480" w:firstLine="480" w:firstLineChars="200"/>
        <w:rPr>
          <w:rFonts w:ascii="宋体" w:hAnsi="宋体"/>
          <w:color w:val="auto"/>
          <w:sz w:val="24"/>
          <w:szCs w:val="21"/>
          <w:highlight w:val="none"/>
        </w:rPr>
      </w:pPr>
      <w:r>
        <w:rPr>
          <w:rFonts w:hint="eastAsia" w:ascii="宋体" w:hAnsi="宋体" w:cs="宋体"/>
          <w:color w:val="auto"/>
          <w:sz w:val="24"/>
          <w:highlight w:val="none"/>
        </w:rPr>
        <w:t>1.4</w:t>
      </w:r>
      <w:r>
        <w:rPr>
          <w:rFonts w:ascii="宋体" w:hAnsi="宋体" w:cs="宋体"/>
          <w:color w:val="auto"/>
          <w:sz w:val="24"/>
          <w:highlight w:val="none"/>
        </w:rPr>
        <w:t>系统</w:t>
      </w:r>
      <w:r>
        <w:rPr>
          <w:rFonts w:hint="eastAsia" w:ascii="宋体" w:hAnsi="宋体" w:cs="宋体"/>
          <w:color w:val="auto"/>
          <w:sz w:val="24"/>
          <w:highlight w:val="none"/>
        </w:rPr>
        <w:t>验收后</w:t>
      </w:r>
      <w:r>
        <w:rPr>
          <w:rFonts w:ascii="宋体" w:hAnsi="宋体" w:cs="宋体"/>
          <w:color w:val="auto"/>
          <w:sz w:val="24"/>
          <w:highlight w:val="none"/>
        </w:rPr>
        <w:t>进入质保期，质保期</w:t>
      </w:r>
      <w:r>
        <w:rPr>
          <w:rFonts w:hint="eastAsia" w:ascii="宋体" w:hAnsi="宋体" w:cs="宋体"/>
          <w:color w:val="auto"/>
          <w:sz w:val="24"/>
          <w:highlight w:val="none"/>
          <w:lang w:val="en-US" w:eastAsia="zh-CN"/>
        </w:rPr>
        <w:t>3</w:t>
      </w:r>
      <w:r>
        <w:rPr>
          <w:rFonts w:ascii="宋体" w:hAnsi="宋体" w:cs="宋体"/>
          <w:color w:val="auto"/>
          <w:sz w:val="24"/>
          <w:highlight w:val="none"/>
        </w:rPr>
        <w:t>年。</w:t>
      </w:r>
      <w:r>
        <w:rPr>
          <w:rFonts w:hint="eastAsia" w:ascii="宋体" w:hAnsi="宋体"/>
          <w:color w:val="auto"/>
          <w:sz w:val="24"/>
          <w:szCs w:val="21"/>
          <w:highlight w:val="none"/>
        </w:rPr>
        <w:t>质保期满</w:t>
      </w:r>
      <w:r>
        <w:rPr>
          <w:rFonts w:hint="eastAsia" w:ascii="宋体" w:hAnsi="宋体" w:cs="宋体"/>
          <w:color w:val="auto"/>
          <w:sz w:val="24"/>
          <w:highlight w:val="none"/>
        </w:rPr>
        <w:t>10个工作日内</w:t>
      </w:r>
      <w:r>
        <w:rPr>
          <w:rFonts w:hint="eastAsia" w:ascii="宋体" w:hAnsi="宋体"/>
          <w:color w:val="auto"/>
          <w:sz w:val="24"/>
          <w:szCs w:val="21"/>
          <w:highlight w:val="none"/>
        </w:rPr>
        <w:t>，乙方整理质保期的系统维护相关材料提交至甲方。甲方对乙方质保期间的履约情况考核，接收运维材料，双方确认签字，正式办理质保期结束手续，并根据考核情况向乙方支付此前预留</w:t>
      </w:r>
      <w:r>
        <w:rPr>
          <w:rFonts w:hint="eastAsia" w:ascii="宋体" w:hAnsi="宋体" w:cs="宋体"/>
          <w:color w:val="auto"/>
          <w:sz w:val="24"/>
          <w:highlight w:val="none"/>
        </w:rPr>
        <w:t>5%的质保金</w:t>
      </w:r>
      <w:r>
        <w:rPr>
          <w:rFonts w:hint="eastAsia" w:ascii="宋体" w:hAnsi="宋体"/>
          <w:color w:val="auto"/>
          <w:sz w:val="24"/>
          <w:szCs w:val="21"/>
          <w:highlight w:val="none"/>
        </w:rPr>
        <w:t>。</w:t>
      </w:r>
    </w:p>
    <w:p w14:paraId="5B8411A5">
      <w:pPr>
        <w:adjustRightInd w:val="0"/>
        <w:snapToGrid w:val="0"/>
        <w:spacing w:before="156" w:beforeLines="50" w:line="360" w:lineRule="auto"/>
        <w:ind w:firstLine="482" w:firstLineChars="200"/>
        <w:outlineLvl w:val="1"/>
        <w:rPr>
          <w:rFonts w:ascii="宋体" w:hAnsi="宋体" w:cs="宋体"/>
          <w:b/>
          <w:bCs/>
          <w:color w:val="auto"/>
          <w:sz w:val="24"/>
          <w:highlight w:val="none"/>
        </w:rPr>
      </w:pPr>
      <w:bookmarkStart w:id="299" w:name="_Toc13730"/>
      <w:bookmarkStart w:id="300" w:name="_Toc3042"/>
      <w:bookmarkStart w:id="301" w:name="_Toc22011"/>
      <w:r>
        <w:rPr>
          <w:rFonts w:hint="eastAsia" w:ascii="宋体" w:hAnsi="宋体" w:cs="宋体"/>
          <w:b/>
          <w:bCs/>
          <w:color w:val="auto"/>
          <w:sz w:val="24"/>
          <w:highlight w:val="none"/>
        </w:rPr>
        <w:t>第六条 双方权利</w:t>
      </w:r>
      <w:r>
        <w:rPr>
          <w:rFonts w:hint="eastAsia" w:ascii="宋体" w:hAnsi="宋体" w:cs="宋体"/>
          <w:b/>
          <w:bCs/>
          <w:color w:val="auto"/>
          <w:sz w:val="24"/>
          <w:highlight w:val="none"/>
          <w:lang w:val="en-US" w:eastAsia="zh-CN"/>
        </w:rPr>
        <w:t>与</w:t>
      </w:r>
      <w:r>
        <w:rPr>
          <w:rFonts w:hint="eastAsia" w:ascii="宋体" w:hAnsi="宋体" w:cs="宋体"/>
          <w:b/>
          <w:bCs/>
          <w:color w:val="auto"/>
          <w:sz w:val="24"/>
          <w:highlight w:val="none"/>
        </w:rPr>
        <w:t>义务</w:t>
      </w:r>
      <w:bookmarkEnd w:id="299"/>
      <w:bookmarkEnd w:id="300"/>
      <w:bookmarkEnd w:id="301"/>
    </w:p>
    <w:p w14:paraId="02A7CD15">
      <w:pPr>
        <w:snapToGrid w:val="0"/>
        <w:spacing w:line="360" w:lineRule="auto"/>
        <w:ind w:right="480" w:firstLine="480" w:firstLineChars="200"/>
        <w:outlineLvl w:val="9"/>
        <w:rPr>
          <w:rFonts w:hint="eastAsia" w:ascii="宋体" w:hAnsi="宋体" w:cs="宋体"/>
          <w:color w:val="auto"/>
          <w:sz w:val="24"/>
          <w:highlight w:val="none"/>
        </w:rPr>
      </w:pPr>
      <w:bookmarkStart w:id="302" w:name="_Toc31238"/>
      <w:bookmarkStart w:id="303" w:name="_Toc27944"/>
      <w:bookmarkStart w:id="304" w:name="_Toc6590"/>
      <w:bookmarkStart w:id="305" w:name="_Toc139877099"/>
      <w:bookmarkStart w:id="306" w:name="_Toc19270"/>
      <w:r>
        <w:rPr>
          <w:rFonts w:hint="eastAsia" w:ascii="宋体" w:hAnsi="宋体" w:cs="宋体"/>
          <w:color w:val="auto"/>
          <w:sz w:val="24"/>
          <w:highlight w:val="none"/>
        </w:rPr>
        <w:t>（一）甲方的权利和义务</w:t>
      </w:r>
    </w:p>
    <w:p w14:paraId="77E1D268">
      <w:pPr>
        <w:snapToGrid w:val="0"/>
        <w:spacing w:line="360" w:lineRule="auto"/>
        <w:ind w:right="480"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1.甲方有权对乙方在</w:t>
      </w:r>
      <w:r>
        <w:rPr>
          <w:rFonts w:hint="eastAsia" w:ascii="宋体" w:hAnsi="宋体" w:cs="宋体"/>
          <w:color w:val="auto"/>
          <w:sz w:val="24"/>
          <w:highlight w:val="none"/>
          <w:lang w:eastAsia="zh-CN"/>
        </w:rPr>
        <w:t>低代码平台产品</w:t>
      </w:r>
      <w:r>
        <w:rPr>
          <w:rFonts w:hint="eastAsia" w:ascii="宋体" w:hAnsi="宋体" w:cs="宋体"/>
          <w:color w:val="auto"/>
          <w:sz w:val="24"/>
          <w:highlight w:val="none"/>
        </w:rPr>
        <w:t>过程中的行为进行监督，确保进度和质量符合合同约定。</w:t>
      </w:r>
    </w:p>
    <w:p w14:paraId="592A49EE">
      <w:pPr>
        <w:snapToGrid w:val="0"/>
        <w:spacing w:line="360" w:lineRule="auto"/>
        <w:ind w:right="480"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2.甲方有权了解进度、产品功能、性能测试结果等关键信息，以便及时提出意见和建议，并对不足之处提出整改意见和措施，乙方限期十个工作日内必须改正。</w:t>
      </w:r>
    </w:p>
    <w:p w14:paraId="5004D1B2">
      <w:pPr>
        <w:snapToGrid w:val="0"/>
        <w:spacing w:line="360" w:lineRule="auto"/>
        <w:ind w:right="480"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3.甲方有权对乙方的各项工作进行统一的组织领导和检查监督，并依据有关的法律、法规、行业的服务规范和甲方各种规章制度给予管理考核。</w:t>
      </w:r>
    </w:p>
    <w:p w14:paraId="1643FF99">
      <w:pPr>
        <w:snapToGrid w:val="0"/>
        <w:spacing w:line="360" w:lineRule="auto"/>
        <w:ind w:right="480"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（二）乙方的权利和义务</w:t>
      </w:r>
    </w:p>
    <w:p w14:paraId="4728F1E0">
      <w:pPr>
        <w:snapToGrid w:val="0"/>
        <w:spacing w:line="360" w:lineRule="auto"/>
        <w:ind w:right="480"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1.乙方应按照合同约定的周期和进度表，按时交付符合甲方需求的</w:t>
      </w:r>
      <w:r>
        <w:rPr>
          <w:rFonts w:hint="eastAsia" w:ascii="宋体" w:hAnsi="宋体" w:cs="宋体"/>
          <w:color w:val="auto"/>
          <w:sz w:val="24"/>
          <w:highlight w:val="none"/>
          <w:lang w:eastAsia="zh-CN"/>
        </w:rPr>
        <w:t>低代码平台产品</w:t>
      </w:r>
      <w:r>
        <w:rPr>
          <w:rFonts w:hint="eastAsia" w:ascii="宋体" w:hAnsi="宋体" w:cs="宋体"/>
          <w:color w:val="auto"/>
          <w:sz w:val="24"/>
          <w:highlight w:val="none"/>
        </w:rPr>
        <w:t>。</w:t>
      </w:r>
    </w:p>
    <w:p w14:paraId="63C5AD8C">
      <w:pPr>
        <w:snapToGrid w:val="0"/>
        <w:spacing w:line="360" w:lineRule="auto"/>
        <w:ind w:right="480"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2.乙方应保证的软件具有稳定、可靠、安全的性能，并满足甲方的功能需求和性能要求。</w:t>
      </w:r>
    </w:p>
    <w:p w14:paraId="3EBD14C5">
      <w:pPr>
        <w:snapToGrid w:val="0"/>
        <w:spacing w:line="360" w:lineRule="auto"/>
        <w:ind w:right="480"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3.乙方应对甲方在过程中提供的商业秘密和技术资料等保密信息负有保密义务，未经甲方书面同意，不得向第三方透露。</w:t>
      </w:r>
    </w:p>
    <w:p w14:paraId="382CD6C4">
      <w:pPr>
        <w:snapToGrid w:val="0"/>
        <w:spacing w:line="360" w:lineRule="auto"/>
        <w:ind w:right="480" w:firstLine="480" w:firstLineChars="200"/>
        <w:rPr>
          <w:color w:val="auto"/>
          <w:highlight w:val="none"/>
        </w:rPr>
      </w:pPr>
      <w:r>
        <w:rPr>
          <w:rFonts w:hint="eastAsia" w:ascii="宋体" w:hAnsi="宋体" w:cs="宋体"/>
          <w:color w:val="auto"/>
          <w:sz w:val="24"/>
          <w:highlight w:val="none"/>
        </w:rPr>
        <w:t>4.除甲方事先书面同意外，乙方不得将其合同权利、责任和义务部分转让或全部转让或转移给第三方。</w:t>
      </w:r>
      <w:bookmarkEnd w:id="302"/>
      <w:bookmarkEnd w:id="303"/>
      <w:bookmarkEnd w:id="304"/>
      <w:bookmarkEnd w:id="305"/>
      <w:bookmarkEnd w:id="306"/>
    </w:p>
    <w:p w14:paraId="1DCE1BF0">
      <w:pPr>
        <w:adjustRightInd w:val="0"/>
        <w:snapToGrid w:val="0"/>
        <w:spacing w:before="156" w:beforeLines="50" w:line="360" w:lineRule="auto"/>
        <w:ind w:firstLine="482" w:firstLineChars="200"/>
        <w:outlineLvl w:val="1"/>
        <w:rPr>
          <w:rFonts w:ascii="宋体" w:hAnsi="宋体" w:cs="宋体"/>
          <w:b/>
          <w:bCs/>
          <w:color w:val="auto"/>
          <w:sz w:val="24"/>
          <w:highlight w:val="none"/>
        </w:rPr>
      </w:pPr>
      <w:bookmarkStart w:id="307" w:name="_Toc6011"/>
      <w:bookmarkStart w:id="308" w:name="_Toc6345"/>
      <w:r>
        <w:rPr>
          <w:rFonts w:hint="eastAsia" w:ascii="宋体" w:hAnsi="宋体" w:cs="宋体"/>
          <w:b/>
          <w:bCs/>
          <w:color w:val="auto"/>
          <w:sz w:val="24"/>
          <w:highlight w:val="none"/>
        </w:rPr>
        <w:t>第七条</w:t>
      </w:r>
      <w:r>
        <w:rPr>
          <w:rFonts w:ascii="宋体" w:hAnsi="宋体" w:cs="宋体"/>
          <w:b/>
          <w:bCs/>
          <w:color w:val="auto"/>
          <w:sz w:val="24"/>
          <w:highlight w:val="none"/>
        </w:rPr>
        <w:t xml:space="preserve"> </w:t>
      </w:r>
      <w:r>
        <w:rPr>
          <w:rFonts w:hint="eastAsia" w:ascii="宋体" w:hAnsi="宋体" w:cs="宋体"/>
          <w:b/>
          <w:bCs/>
          <w:color w:val="auto"/>
          <w:sz w:val="24"/>
          <w:highlight w:val="none"/>
        </w:rPr>
        <w:t>违约责任</w:t>
      </w:r>
      <w:bookmarkEnd w:id="307"/>
      <w:bookmarkEnd w:id="308"/>
    </w:p>
    <w:p w14:paraId="64A2687E">
      <w:pPr>
        <w:snapToGrid w:val="0"/>
        <w:spacing w:line="360" w:lineRule="auto"/>
        <w:ind w:right="480" w:firstLine="480" w:firstLineChars="200"/>
        <w:outlineLvl w:val="9"/>
        <w:rPr>
          <w:rFonts w:ascii="宋体" w:hAnsi="宋体" w:cs="宋体"/>
          <w:color w:val="auto"/>
          <w:sz w:val="24"/>
          <w:highlight w:val="none"/>
        </w:rPr>
      </w:pPr>
      <w:bookmarkStart w:id="309" w:name="_Toc11084"/>
      <w:bookmarkStart w:id="310" w:name="_Toc8543"/>
      <w:bookmarkStart w:id="311" w:name="_Toc19294"/>
      <w:bookmarkStart w:id="312" w:name="_Toc29769"/>
      <w:r>
        <w:rPr>
          <w:rFonts w:hint="eastAsia" w:ascii="宋体" w:hAnsi="宋体" w:cs="宋体"/>
          <w:color w:val="auto"/>
          <w:sz w:val="24"/>
          <w:highlight w:val="none"/>
        </w:rPr>
        <w:t>（一）若一方未履行本合同约定义务之一的，应承担相应的违约责任。</w:t>
      </w:r>
      <w:bookmarkEnd w:id="309"/>
      <w:bookmarkEnd w:id="310"/>
      <w:bookmarkEnd w:id="311"/>
      <w:bookmarkEnd w:id="312"/>
    </w:p>
    <w:p w14:paraId="2B584329">
      <w:pPr>
        <w:snapToGrid w:val="0"/>
        <w:spacing w:line="360" w:lineRule="auto"/>
        <w:ind w:right="480" w:firstLine="480" w:firstLineChars="200"/>
        <w:rPr>
          <w:rFonts w:ascii="宋体" w:hAnsi="宋体" w:cs="宋体"/>
          <w:color w:val="auto"/>
          <w:sz w:val="24"/>
          <w:highlight w:val="none"/>
        </w:rPr>
      </w:pPr>
      <w:r>
        <w:rPr>
          <w:rFonts w:hint="eastAsia" w:ascii="宋体" w:hAnsi="宋体" w:cs="宋体"/>
          <w:color w:val="auto"/>
          <w:sz w:val="24"/>
          <w:highlight w:val="none"/>
        </w:rPr>
        <w:t>（二）乙方未能按合同约定的时间完成本项目的，每逾期一日，乙方应按本合同约定的合同总价的万分之三向甲方支付违约金；如逾期超过三十日仍不能如期履行该义务的，则甲方有权解除本合同</w:t>
      </w:r>
      <w:r>
        <w:rPr>
          <w:rFonts w:hint="eastAsia" w:ascii="宋体" w:hAnsi="宋体" w:cs="宋体"/>
          <w:color w:val="auto"/>
          <w:sz w:val="24"/>
          <w:highlight w:val="none"/>
          <w:lang w:eastAsia="zh-CN"/>
        </w:rPr>
        <w:t>。</w:t>
      </w:r>
      <w:r>
        <w:rPr>
          <w:rFonts w:hint="eastAsia" w:ascii="宋体" w:hAnsi="宋体" w:cs="宋体"/>
          <w:color w:val="auto"/>
          <w:sz w:val="24"/>
          <w:highlight w:val="none"/>
        </w:rPr>
        <w:t>乙方应在甲方解除合同的书面通知送达之日起10个工作日内全额退还甲方已支付的合同款项</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甲方有权</w:t>
      </w:r>
      <w:r>
        <w:rPr>
          <w:rFonts w:hint="eastAsia" w:ascii="宋体" w:hAnsi="宋体" w:cs="宋体"/>
          <w:color w:val="auto"/>
          <w:sz w:val="24"/>
          <w:highlight w:val="none"/>
        </w:rPr>
        <w:t>要求乙方按合同暂定总价款的20%向甲方支付违约金，违约金不足以弥补甲方损失的，乙方应当予以赔偿。</w:t>
      </w:r>
    </w:p>
    <w:p w14:paraId="4D818501">
      <w:pPr>
        <w:snapToGrid w:val="0"/>
        <w:spacing w:line="360" w:lineRule="auto"/>
        <w:ind w:right="480" w:firstLine="480" w:firstLineChars="200"/>
        <w:rPr>
          <w:rFonts w:ascii="宋体" w:hAnsi="宋体" w:cs="宋体"/>
          <w:color w:val="auto"/>
          <w:sz w:val="24"/>
          <w:highlight w:val="none"/>
        </w:rPr>
      </w:pPr>
      <w:r>
        <w:rPr>
          <w:rFonts w:hint="eastAsia" w:ascii="宋体" w:hAnsi="宋体" w:cs="宋体"/>
          <w:color w:val="auto"/>
          <w:sz w:val="24"/>
          <w:highlight w:val="none"/>
        </w:rPr>
        <w:t>（三）乙方未按合同约定提供售后服务，甲方有权另行聘请第三方提供服务，由此产生的费用及给甲方造成的损失，由乙方承担赔偿责任。</w:t>
      </w:r>
    </w:p>
    <w:p w14:paraId="71BEE7BD">
      <w:pPr>
        <w:snapToGrid w:val="0"/>
        <w:spacing w:line="360" w:lineRule="auto"/>
        <w:ind w:right="480" w:firstLine="480" w:firstLineChars="200"/>
        <w:rPr>
          <w:rFonts w:ascii="宋体" w:hAnsi="宋体" w:cs="宋体"/>
          <w:color w:val="auto"/>
          <w:sz w:val="24"/>
          <w:highlight w:val="none"/>
        </w:rPr>
      </w:pPr>
      <w:r>
        <w:rPr>
          <w:rFonts w:hint="eastAsia" w:ascii="宋体" w:hAnsi="宋体" w:cs="宋体"/>
          <w:color w:val="auto"/>
          <w:sz w:val="24"/>
          <w:highlight w:val="none"/>
        </w:rPr>
        <w:t>（四）乙方的系统不符合合同约定要求的，甲方有权要求乙方限期整改。乙方拒绝整改</w:t>
      </w:r>
      <w:r>
        <w:rPr>
          <w:rFonts w:hint="eastAsia" w:ascii="宋体" w:hAnsi="宋体" w:cs="宋体"/>
          <w:color w:val="auto"/>
          <w:sz w:val="24"/>
          <w:highlight w:val="none"/>
          <w:lang w:val="en-US" w:eastAsia="zh-CN"/>
        </w:rPr>
        <w:t>、逾期</w:t>
      </w:r>
      <w:r>
        <w:rPr>
          <w:rFonts w:hint="eastAsia" w:ascii="宋体" w:hAnsi="宋体" w:cs="宋体"/>
          <w:color w:val="auto"/>
          <w:sz w:val="24"/>
          <w:highlight w:val="none"/>
        </w:rPr>
        <w:t>整改</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整改后仍不符合合同要求的</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以上情况累计出现次数达到2次及以上的</w:t>
      </w:r>
      <w:r>
        <w:rPr>
          <w:rFonts w:hint="eastAsia" w:ascii="宋体" w:hAnsi="宋体" w:cs="宋体"/>
          <w:color w:val="auto"/>
          <w:sz w:val="24"/>
          <w:highlight w:val="none"/>
        </w:rPr>
        <w:t>，甲方有权解除本合同</w:t>
      </w:r>
      <w:r>
        <w:rPr>
          <w:rFonts w:hint="eastAsia" w:ascii="宋体" w:hAnsi="宋体" w:cs="宋体"/>
          <w:color w:val="auto"/>
          <w:sz w:val="24"/>
          <w:highlight w:val="none"/>
          <w:lang w:eastAsia="zh-CN"/>
        </w:rPr>
        <w:t>。</w:t>
      </w:r>
      <w:r>
        <w:rPr>
          <w:rFonts w:hint="eastAsia" w:ascii="宋体" w:hAnsi="宋体" w:cs="宋体"/>
          <w:color w:val="auto"/>
          <w:sz w:val="24"/>
          <w:highlight w:val="none"/>
        </w:rPr>
        <w:t>乙方应在甲方解除合同的书面通知送达之日起10个工作日内全额退还甲方已支付的合同款项</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甲方有权</w:t>
      </w:r>
      <w:r>
        <w:rPr>
          <w:rFonts w:hint="eastAsia" w:ascii="宋体" w:hAnsi="宋体" w:cs="宋体"/>
          <w:color w:val="auto"/>
          <w:sz w:val="24"/>
          <w:highlight w:val="none"/>
        </w:rPr>
        <w:t>要求乙方支付合同总价20%的违约金，违约金不足以弥补甲方损失的，乙方应当予以赔偿。</w:t>
      </w:r>
    </w:p>
    <w:p w14:paraId="14891AF5">
      <w:pPr>
        <w:snapToGrid w:val="0"/>
        <w:spacing w:line="360" w:lineRule="auto"/>
        <w:ind w:right="480" w:firstLine="480" w:firstLineChars="200"/>
        <w:rPr>
          <w:rFonts w:ascii="宋体" w:hAnsi="宋体" w:cs="宋体"/>
          <w:color w:val="auto"/>
          <w:sz w:val="24"/>
          <w:highlight w:val="none"/>
        </w:rPr>
      </w:pPr>
      <w:r>
        <w:rPr>
          <w:rFonts w:hint="eastAsia" w:ascii="宋体" w:hAnsi="宋体" w:cs="宋体"/>
          <w:color w:val="auto"/>
          <w:sz w:val="24"/>
          <w:highlight w:val="none"/>
        </w:rPr>
        <w:t>（五）未经甲方同意，乙方将本合同项下的权利和义务转让给第三方的，甲方有权解除本合同，乙方应在甲方解除合同的书面通知送达之日起10个工作日内全额退还甲方已支付的合同款项，并向甲方支付合同总金额的20%作为解约违约金；给第三方造成损失的，由乙方自行承担赔偿等全部法律责任。</w:t>
      </w:r>
    </w:p>
    <w:p w14:paraId="4F395DC7">
      <w:pPr>
        <w:snapToGrid w:val="0"/>
        <w:spacing w:line="360" w:lineRule="auto"/>
        <w:ind w:right="480" w:firstLine="480" w:firstLineChars="200"/>
        <w:rPr>
          <w:rFonts w:ascii="宋体" w:hAnsi="宋体" w:cs="宋体"/>
          <w:color w:val="auto"/>
          <w:sz w:val="24"/>
          <w:highlight w:val="none"/>
        </w:rPr>
      </w:pPr>
      <w:r>
        <w:rPr>
          <w:rFonts w:hint="eastAsia" w:ascii="宋体" w:hAnsi="宋体" w:cs="宋体"/>
          <w:color w:val="auto"/>
          <w:sz w:val="24"/>
          <w:highlight w:val="none"/>
        </w:rPr>
        <w:t>（六）除本合同另有约定外，若因一方的原因导致另一方遭受损失的，违约方应赔偿守约方由此受到的全部损失，包括但不限于直接损失、间接损失、律师费、诉讼费、财产保全费、保全保险费、公告费、执行费、公证费、鉴定费等。</w:t>
      </w:r>
    </w:p>
    <w:p w14:paraId="3F425969">
      <w:pPr>
        <w:adjustRightInd w:val="0"/>
        <w:snapToGrid w:val="0"/>
        <w:spacing w:before="156" w:beforeLines="50" w:line="360" w:lineRule="auto"/>
        <w:ind w:firstLine="482" w:firstLineChars="200"/>
        <w:outlineLvl w:val="1"/>
        <w:rPr>
          <w:rFonts w:ascii="宋体" w:hAnsi="宋体" w:cs="宋体"/>
          <w:b/>
          <w:bCs/>
          <w:color w:val="auto"/>
          <w:sz w:val="24"/>
          <w:highlight w:val="none"/>
        </w:rPr>
      </w:pPr>
      <w:bookmarkStart w:id="313" w:name="_Toc28936"/>
      <w:bookmarkStart w:id="314" w:name="_Toc4488"/>
      <w:bookmarkStart w:id="315" w:name="_Toc17589"/>
      <w:r>
        <w:rPr>
          <w:rFonts w:hint="eastAsia" w:ascii="宋体" w:hAnsi="宋体" w:cs="宋体"/>
          <w:b/>
          <w:bCs/>
          <w:color w:val="auto"/>
          <w:sz w:val="24"/>
          <w:highlight w:val="none"/>
        </w:rPr>
        <w:t>第八条 质保期</w:t>
      </w:r>
      <w:bookmarkEnd w:id="313"/>
      <w:bookmarkEnd w:id="314"/>
      <w:bookmarkEnd w:id="315"/>
    </w:p>
    <w:p w14:paraId="3C824701">
      <w:pPr>
        <w:snapToGrid w:val="0"/>
        <w:spacing w:line="440" w:lineRule="exact"/>
        <w:ind w:right="482" w:firstLine="480" w:firstLineChars="200"/>
        <w:rPr>
          <w:rFonts w:ascii="宋体" w:hAnsi="宋体" w:cs="宋体"/>
          <w:color w:val="auto"/>
          <w:sz w:val="24"/>
          <w:highlight w:val="none"/>
        </w:rPr>
      </w:pPr>
      <w:r>
        <w:rPr>
          <w:rFonts w:hint="eastAsia" w:ascii="宋体" w:hAnsi="宋体" w:cs="宋体"/>
          <w:color w:val="auto"/>
          <w:sz w:val="24"/>
          <w:highlight w:val="none"/>
        </w:rPr>
        <w:t>项目完成产品部署及操作培训后</w:t>
      </w:r>
      <w:r>
        <w:rPr>
          <w:rFonts w:ascii="宋体" w:hAnsi="宋体" w:cs="宋体"/>
          <w:color w:val="auto"/>
          <w:sz w:val="24"/>
          <w:highlight w:val="none"/>
        </w:rPr>
        <w:t>，</w:t>
      </w:r>
      <w:r>
        <w:rPr>
          <w:rFonts w:hint="eastAsia" w:ascii="宋体" w:hAnsi="宋体" w:cs="宋体"/>
          <w:color w:val="auto"/>
          <w:sz w:val="24"/>
          <w:highlight w:val="none"/>
          <w:lang w:eastAsia="zh-CN"/>
        </w:rPr>
        <w:t>可进入</w:t>
      </w:r>
      <w:r>
        <w:rPr>
          <w:rFonts w:ascii="宋体" w:hAnsi="宋体" w:cs="宋体"/>
          <w:color w:val="auto"/>
          <w:sz w:val="24"/>
          <w:highlight w:val="none"/>
        </w:rPr>
        <w:t>整体验收，从双方签署《项目验收报告》之日起，系统进入质保期，质保期</w:t>
      </w:r>
      <w:r>
        <w:rPr>
          <w:rFonts w:hint="eastAsia" w:ascii="宋体" w:hAnsi="宋体" w:cs="宋体"/>
          <w:color w:val="auto"/>
          <w:sz w:val="24"/>
          <w:highlight w:val="none"/>
          <w:lang w:val="en-US" w:eastAsia="zh-CN"/>
        </w:rPr>
        <w:t>3</w:t>
      </w:r>
      <w:r>
        <w:rPr>
          <w:rFonts w:ascii="宋体" w:hAnsi="宋体" w:cs="宋体"/>
          <w:color w:val="auto"/>
          <w:sz w:val="24"/>
          <w:highlight w:val="none"/>
        </w:rPr>
        <w:t>年</w:t>
      </w:r>
      <w:r>
        <w:rPr>
          <w:rFonts w:hint="eastAsia" w:ascii="宋体" w:hAnsi="宋体" w:cs="宋体"/>
          <w:color w:val="auto"/>
          <w:sz w:val="24"/>
          <w:highlight w:val="none"/>
        </w:rPr>
        <w:t>，</w:t>
      </w:r>
      <w:r>
        <w:rPr>
          <w:rFonts w:ascii="宋体" w:hAnsi="宋体" w:cs="宋体"/>
          <w:color w:val="auto"/>
          <w:sz w:val="24"/>
          <w:highlight w:val="none"/>
        </w:rPr>
        <w:t>乙方提供运维保障服务。质保期满，乙方整理质保期的系统维护相关材料提交至甲方。甲方对乙方质保期间的履约情况考核，接收运维材料，双方确认签字，正式办理质保期结束手续。</w:t>
      </w:r>
    </w:p>
    <w:p w14:paraId="50046FCF">
      <w:pPr>
        <w:numPr>
          <w:ilvl w:val="0"/>
          <w:numId w:val="1"/>
        </w:numPr>
        <w:adjustRightInd w:val="0"/>
        <w:snapToGrid w:val="0"/>
        <w:spacing w:before="156" w:beforeLines="50" w:line="360" w:lineRule="auto"/>
        <w:ind w:firstLine="482" w:firstLineChars="200"/>
        <w:outlineLvl w:val="1"/>
        <w:rPr>
          <w:rFonts w:ascii="宋体" w:hAnsi="宋体" w:cs="宋体"/>
          <w:b/>
          <w:bCs/>
          <w:color w:val="auto"/>
          <w:sz w:val="24"/>
          <w:highlight w:val="none"/>
        </w:rPr>
      </w:pPr>
      <w:bookmarkStart w:id="316" w:name="_Toc24063"/>
      <w:bookmarkStart w:id="317" w:name="_Toc31098"/>
      <w:r>
        <w:rPr>
          <w:rFonts w:hint="eastAsia" w:ascii="宋体" w:hAnsi="宋体" w:cs="宋体"/>
          <w:b/>
          <w:bCs/>
          <w:color w:val="auto"/>
          <w:sz w:val="24"/>
          <w:highlight w:val="none"/>
        </w:rPr>
        <w:t>知识产权</w:t>
      </w:r>
      <w:bookmarkEnd w:id="316"/>
    </w:p>
    <w:p w14:paraId="64378C3E">
      <w:pPr>
        <w:snapToGrid w:val="0"/>
        <w:spacing w:line="360" w:lineRule="auto"/>
        <w:ind w:right="480" w:firstLine="480" w:firstLineChars="200"/>
        <w:rPr>
          <w:rFonts w:ascii="宋体" w:hAnsi="宋体" w:cs="宋体"/>
          <w:color w:val="auto"/>
          <w:sz w:val="24"/>
          <w:highlight w:val="none"/>
        </w:rPr>
      </w:pPr>
      <w:r>
        <w:rPr>
          <w:rFonts w:hint="eastAsia" w:cs="宋体"/>
          <w:color w:val="auto"/>
          <w:sz w:val="24"/>
          <w:highlight w:val="none"/>
        </w:rPr>
        <w:t>（一）乙方应保证其拥有产品及服务的知识产权，并保证甲方在中华人民共和国使用产品及服务或其任何一部分时，免受第三方提出侵犯其任何专利权、著作权、注册商标专有使用权、计算机软件登记或反不正当竞争的起诉及索赔。否则，由此而引起的所有责任及费用由乙方承担。</w:t>
      </w:r>
    </w:p>
    <w:p w14:paraId="0689B61F">
      <w:pPr>
        <w:snapToGrid w:val="0"/>
        <w:spacing w:line="360" w:lineRule="auto"/>
        <w:ind w:right="480" w:firstLine="480" w:firstLineChars="200"/>
        <w:rPr>
          <w:rFonts w:ascii="宋体" w:hAnsi="宋体" w:cs="宋体"/>
          <w:color w:val="auto"/>
          <w:sz w:val="24"/>
          <w:highlight w:val="none"/>
        </w:rPr>
      </w:pPr>
      <w:r>
        <w:rPr>
          <w:rFonts w:hint="eastAsia" w:ascii="宋体" w:hAnsi="宋体" w:cs="宋体"/>
          <w:color w:val="auto"/>
          <w:sz w:val="24"/>
          <w:highlight w:val="none"/>
        </w:rPr>
        <w:t>（二）</w:t>
      </w:r>
      <w:r>
        <w:rPr>
          <w:rFonts w:ascii="宋体" w:hAnsi="宋体" w:cs="宋体"/>
          <w:color w:val="auto"/>
          <w:sz w:val="24"/>
          <w:highlight w:val="none"/>
        </w:rPr>
        <w:t>本</w:t>
      </w:r>
      <w:r>
        <w:rPr>
          <w:rFonts w:hint="eastAsia" w:ascii="宋体" w:hAnsi="宋体" w:cs="宋体"/>
          <w:color w:val="auto"/>
          <w:sz w:val="24"/>
          <w:highlight w:val="none"/>
        </w:rPr>
        <w:t>项目</w:t>
      </w:r>
      <w:r>
        <w:rPr>
          <w:rFonts w:ascii="宋体" w:hAnsi="宋体" w:cs="宋体"/>
          <w:color w:val="auto"/>
          <w:sz w:val="24"/>
          <w:highlight w:val="none"/>
        </w:rPr>
        <w:t>软件（包括文档、用户界面设计、算法、数据结构等）的知识产权归甲方所有。</w:t>
      </w:r>
    </w:p>
    <w:p w14:paraId="53B26AC9">
      <w:pPr>
        <w:numPr>
          <w:ilvl w:val="0"/>
          <w:numId w:val="1"/>
        </w:numPr>
        <w:adjustRightInd w:val="0"/>
        <w:snapToGrid w:val="0"/>
        <w:spacing w:before="156" w:beforeLines="50" w:line="360" w:lineRule="auto"/>
        <w:ind w:firstLine="482" w:firstLineChars="200"/>
        <w:outlineLvl w:val="1"/>
        <w:rPr>
          <w:rFonts w:ascii="宋体" w:hAnsi="宋体" w:cs="宋体"/>
          <w:b/>
          <w:bCs/>
          <w:color w:val="auto"/>
          <w:sz w:val="24"/>
          <w:highlight w:val="none"/>
        </w:rPr>
      </w:pPr>
      <w:bookmarkStart w:id="318" w:name="_Toc15396"/>
      <w:r>
        <w:rPr>
          <w:rFonts w:hint="eastAsia" w:ascii="宋体" w:hAnsi="宋体" w:cs="宋体"/>
          <w:b/>
          <w:bCs/>
          <w:color w:val="auto"/>
          <w:sz w:val="24"/>
          <w:highlight w:val="none"/>
        </w:rPr>
        <w:t>争议解决方式</w:t>
      </w:r>
      <w:bookmarkEnd w:id="318"/>
    </w:p>
    <w:p w14:paraId="12611C67">
      <w:pPr>
        <w:snapToGrid w:val="0"/>
        <w:spacing w:line="360" w:lineRule="auto"/>
        <w:ind w:right="480" w:firstLine="480" w:firstLineChars="200"/>
        <w:rPr>
          <w:rFonts w:ascii="宋体" w:hAnsi="宋体" w:cs="宋体"/>
          <w:color w:val="auto"/>
          <w:sz w:val="24"/>
          <w:highlight w:val="none"/>
        </w:rPr>
      </w:pPr>
      <w:r>
        <w:rPr>
          <w:rFonts w:ascii="宋体" w:hAnsi="宋体" w:cs="宋体"/>
          <w:color w:val="auto"/>
          <w:sz w:val="24"/>
          <w:highlight w:val="none"/>
          <w:lang w:bidi="ar"/>
        </w:rPr>
        <w:t>甲乙双方履行合同中发生争议的，可以先通过友好协商解决。协商不成的，任何一方均有权将争议提交至甲方所在地有管辖权的人民法院诉讼解决。</w:t>
      </w:r>
    </w:p>
    <w:p w14:paraId="2D764ADF">
      <w:pPr>
        <w:widowControl/>
        <w:numPr>
          <w:ilvl w:val="0"/>
          <w:numId w:val="1"/>
        </w:numPr>
        <w:adjustRightInd w:val="0"/>
        <w:snapToGrid w:val="0"/>
        <w:spacing w:before="156" w:beforeLines="50" w:line="360" w:lineRule="auto"/>
        <w:ind w:firstLine="482" w:firstLineChars="200"/>
        <w:jc w:val="left"/>
        <w:outlineLvl w:val="1"/>
        <w:rPr>
          <w:rFonts w:ascii="宋体" w:hAnsi="宋体" w:cs="宋体"/>
          <w:b/>
          <w:bCs/>
          <w:color w:val="auto"/>
          <w:sz w:val="24"/>
          <w:highlight w:val="none"/>
        </w:rPr>
      </w:pPr>
      <w:bookmarkStart w:id="319" w:name="_Toc24601"/>
      <w:r>
        <w:rPr>
          <w:rFonts w:hint="eastAsia" w:ascii="宋体" w:hAnsi="宋体" w:cs="宋体"/>
          <w:b/>
          <w:bCs/>
          <w:color w:val="auto"/>
          <w:sz w:val="24"/>
          <w:highlight w:val="none"/>
        </w:rPr>
        <w:t>通知与送达</w:t>
      </w:r>
      <w:bookmarkEnd w:id="319"/>
    </w:p>
    <w:p w14:paraId="737AE4FD">
      <w:pPr>
        <w:widowControl/>
        <w:snapToGrid w:val="0"/>
        <w:spacing w:line="440" w:lineRule="exact"/>
        <w:ind w:right="480" w:firstLine="480" w:firstLineChars="200"/>
        <w:jc w:val="left"/>
        <w:rPr>
          <w:rFonts w:ascii="宋体" w:hAnsi="宋体" w:cs="宋体"/>
          <w:color w:val="auto"/>
          <w:sz w:val="24"/>
          <w:highlight w:val="none"/>
          <w:lang w:bidi="ar"/>
        </w:rPr>
      </w:pPr>
      <w:r>
        <w:rPr>
          <w:rFonts w:hint="eastAsia" w:ascii="宋体" w:hAnsi="宋体" w:cs="宋体"/>
          <w:color w:val="auto"/>
          <w:sz w:val="24"/>
          <w:highlight w:val="none"/>
          <w:lang w:bidi="ar"/>
        </w:rPr>
        <w:t>（一）</w:t>
      </w:r>
      <w:r>
        <w:rPr>
          <w:rFonts w:ascii="宋体" w:hAnsi="宋体" w:cs="宋体"/>
          <w:color w:val="auto"/>
          <w:sz w:val="24"/>
          <w:highlight w:val="none"/>
          <w:lang w:bidi="ar"/>
        </w:rPr>
        <w:t>本合同中甲乙双方预留的地址、联系电话等即为双方的有效联系方式。</w:t>
      </w:r>
    </w:p>
    <w:p w14:paraId="0ADBFE7D">
      <w:pPr>
        <w:widowControl/>
        <w:snapToGrid w:val="0"/>
        <w:spacing w:line="440" w:lineRule="exact"/>
        <w:ind w:right="480"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（二）</w:t>
      </w:r>
      <w:r>
        <w:rPr>
          <w:rFonts w:ascii="宋体" w:hAnsi="宋体" w:cs="宋体"/>
          <w:color w:val="auto"/>
          <w:sz w:val="24"/>
          <w:highlight w:val="none"/>
          <w:lang w:bidi="ar"/>
        </w:rPr>
        <w:t>送达时间基准为：</w:t>
      </w:r>
      <w:r>
        <w:rPr>
          <w:rFonts w:hint="eastAsia" w:ascii="宋体" w:hAnsi="宋体" w:cs="宋体"/>
          <w:color w:val="auto"/>
          <w:sz w:val="24"/>
          <w:highlight w:val="none"/>
          <w:lang w:val="en-US" w:eastAsia="zh-CN" w:bidi="ar"/>
        </w:rPr>
        <w:t>(1)</w:t>
      </w:r>
      <w:r>
        <w:rPr>
          <w:rFonts w:ascii="宋体" w:hAnsi="宋体" w:cs="宋体"/>
          <w:color w:val="auto"/>
          <w:sz w:val="24"/>
          <w:highlight w:val="none"/>
          <w:lang w:bidi="ar"/>
        </w:rPr>
        <w:t>直接送达以签收人签收时间为准；</w:t>
      </w:r>
      <w:r>
        <w:rPr>
          <w:rFonts w:hint="eastAsia" w:ascii="宋体" w:hAnsi="宋体" w:cs="宋体"/>
          <w:color w:val="auto"/>
          <w:sz w:val="24"/>
          <w:highlight w:val="none"/>
          <w:lang w:val="en-US" w:eastAsia="zh-CN" w:bidi="ar"/>
        </w:rPr>
        <w:t>(</w:t>
      </w:r>
      <w:r>
        <w:rPr>
          <w:rFonts w:ascii="宋体" w:hAnsi="宋体" w:cs="宋体"/>
          <w:color w:val="auto"/>
          <w:sz w:val="24"/>
          <w:highlight w:val="none"/>
          <w:lang w:bidi="ar"/>
        </w:rPr>
        <w:t>2</w:t>
      </w:r>
      <w:r>
        <w:rPr>
          <w:rFonts w:hint="eastAsia" w:ascii="宋体" w:hAnsi="宋体" w:cs="宋体"/>
          <w:color w:val="auto"/>
          <w:sz w:val="24"/>
          <w:highlight w:val="none"/>
          <w:lang w:val="en-US" w:eastAsia="zh-CN" w:bidi="ar"/>
        </w:rPr>
        <w:t>)</w:t>
      </w:r>
      <w:r>
        <w:rPr>
          <w:rFonts w:ascii="宋体" w:hAnsi="宋体" w:cs="宋体"/>
          <w:color w:val="auto"/>
          <w:sz w:val="24"/>
          <w:highlight w:val="none"/>
          <w:lang w:bidi="ar"/>
        </w:rPr>
        <w:t>留置送达以通知或者报告</w:t>
      </w:r>
      <w:r>
        <w:rPr>
          <w:rFonts w:hint="eastAsia" w:ascii="宋体" w:hAnsi="宋体" w:cs="宋体"/>
          <w:color w:val="auto"/>
          <w:sz w:val="24"/>
          <w:highlight w:val="none"/>
          <w:lang w:val="en-US" w:eastAsia="zh-CN" w:bidi="ar"/>
        </w:rPr>
        <w:t>(</w:t>
      </w:r>
      <w:r>
        <w:rPr>
          <w:rFonts w:ascii="宋体" w:hAnsi="宋体" w:cs="宋体"/>
          <w:color w:val="auto"/>
          <w:sz w:val="24"/>
          <w:highlight w:val="none"/>
          <w:lang w:bidi="ar"/>
        </w:rPr>
        <w:t>包括违约考核等</w:t>
      </w:r>
      <w:r>
        <w:rPr>
          <w:rFonts w:hint="eastAsia" w:ascii="宋体" w:hAnsi="宋体" w:cs="宋体"/>
          <w:color w:val="auto"/>
          <w:sz w:val="24"/>
          <w:highlight w:val="none"/>
          <w:lang w:val="en-US" w:eastAsia="zh-CN" w:bidi="ar"/>
        </w:rPr>
        <w:t>)</w:t>
      </w:r>
      <w:r>
        <w:rPr>
          <w:rFonts w:ascii="宋体" w:hAnsi="宋体" w:cs="宋体"/>
          <w:color w:val="auto"/>
          <w:sz w:val="24"/>
          <w:highlight w:val="none"/>
          <w:lang w:bidi="ar"/>
        </w:rPr>
        <w:t>送达指定地点时间为准</w:t>
      </w:r>
      <w:r>
        <w:rPr>
          <w:rFonts w:hint="eastAsia" w:ascii="宋体" w:hAnsi="宋体" w:cs="宋体"/>
          <w:color w:val="auto"/>
          <w:sz w:val="24"/>
          <w:highlight w:val="none"/>
          <w:lang w:val="en-US" w:eastAsia="zh-CN" w:bidi="ar"/>
        </w:rPr>
        <w:t>(</w:t>
      </w:r>
      <w:r>
        <w:rPr>
          <w:rFonts w:ascii="宋体" w:hAnsi="宋体" w:cs="宋体"/>
          <w:color w:val="auto"/>
          <w:sz w:val="24"/>
          <w:highlight w:val="none"/>
          <w:lang w:bidi="ar"/>
        </w:rPr>
        <w:t>如出现拒签情况，以通知或者报告</w:t>
      </w:r>
      <w:r>
        <w:rPr>
          <w:rFonts w:hint="eastAsia" w:ascii="宋体" w:hAnsi="宋体" w:cs="宋体"/>
          <w:color w:val="auto"/>
          <w:sz w:val="24"/>
          <w:highlight w:val="none"/>
          <w:lang w:val="en-US" w:eastAsia="zh-CN" w:bidi="ar"/>
        </w:rPr>
        <w:t>(</w:t>
      </w:r>
      <w:r>
        <w:rPr>
          <w:rFonts w:ascii="宋体" w:hAnsi="宋体" w:cs="宋体"/>
          <w:color w:val="auto"/>
          <w:sz w:val="24"/>
          <w:highlight w:val="none"/>
          <w:lang w:bidi="ar"/>
        </w:rPr>
        <w:t>包括违约考核等</w:t>
      </w:r>
      <w:r>
        <w:rPr>
          <w:rFonts w:hint="eastAsia" w:ascii="宋体" w:hAnsi="宋体" w:cs="宋体"/>
          <w:color w:val="auto"/>
          <w:sz w:val="24"/>
          <w:highlight w:val="none"/>
          <w:lang w:val="en-US" w:eastAsia="zh-CN" w:bidi="ar"/>
        </w:rPr>
        <w:t>)</w:t>
      </w:r>
      <w:r>
        <w:rPr>
          <w:rFonts w:ascii="宋体" w:hAnsi="宋体" w:cs="宋体"/>
          <w:color w:val="auto"/>
          <w:sz w:val="24"/>
          <w:highlight w:val="none"/>
          <w:lang w:bidi="ar"/>
        </w:rPr>
        <w:t>送达指定地点时派送人现场照片或物流信息显示送达时间为准</w:t>
      </w:r>
      <w:r>
        <w:rPr>
          <w:rFonts w:hint="eastAsia" w:ascii="宋体" w:hAnsi="宋体" w:cs="宋体"/>
          <w:color w:val="auto"/>
          <w:sz w:val="24"/>
          <w:highlight w:val="none"/>
          <w:lang w:val="en-US" w:eastAsia="zh-CN" w:bidi="ar"/>
        </w:rPr>
        <w:t>)</w:t>
      </w:r>
      <w:r>
        <w:rPr>
          <w:rFonts w:ascii="宋体" w:hAnsi="宋体" w:cs="宋体"/>
          <w:color w:val="auto"/>
          <w:sz w:val="24"/>
          <w:highlight w:val="none"/>
          <w:lang w:bidi="ar"/>
        </w:rPr>
        <w:t>；</w:t>
      </w:r>
      <w:r>
        <w:rPr>
          <w:rFonts w:hint="eastAsia" w:ascii="宋体" w:hAnsi="宋体" w:cs="宋体"/>
          <w:color w:val="auto"/>
          <w:sz w:val="24"/>
          <w:highlight w:val="none"/>
          <w:lang w:val="en-US" w:eastAsia="zh-CN" w:bidi="ar"/>
        </w:rPr>
        <w:t>(</w:t>
      </w:r>
      <w:r>
        <w:rPr>
          <w:rFonts w:ascii="宋体" w:hAnsi="宋体" w:cs="宋体"/>
          <w:color w:val="auto"/>
          <w:sz w:val="24"/>
          <w:highlight w:val="none"/>
          <w:lang w:bidi="ar"/>
        </w:rPr>
        <w:t>3</w:t>
      </w:r>
      <w:r>
        <w:rPr>
          <w:rFonts w:hint="eastAsia" w:ascii="宋体" w:hAnsi="宋体" w:cs="宋体"/>
          <w:color w:val="auto"/>
          <w:sz w:val="24"/>
          <w:highlight w:val="none"/>
          <w:lang w:val="en-US" w:eastAsia="zh-CN" w:bidi="ar"/>
        </w:rPr>
        <w:t>)</w:t>
      </w:r>
      <w:r>
        <w:rPr>
          <w:rFonts w:ascii="宋体" w:hAnsi="宋体" w:cs="宋体"/>
          <w:color w:val="auto"/>
          <w:sz w:val="24"/>
          <w:highlight w:val="none"/>
          <w:lang w:bidi="ar"/>
        </w:rPr>
        <w:t>电子送达以发送人发出通知或者报告</w:t>
      </w:r>
      <w:r>
        <w:rPr>
          <w:rFonts w:hint="eastAsia" w:ascii="宋体" w:hAnsi="宋体" w:cs="宋体"/>
          <w:color w:val="auto"/>
          <w:sz w:val="24"/>
          <w:highlight w:val="none"/>
          <w:lang w:val="en-US" w:eastAsia="zh-CN" w:bidi="ar"/>
        </w:rPr>
        <w:t>(</w:t>
      </w:r>
      <w:r>
        <w:rPr>
          <w:rFonts w:ascii="宋体" w:hAnsi="宋体" w:cs="宋体"/>
          <w:color w:val="auto"/>
          <w:sz w:val="24"/>
          <w:highlight w:val="none"/>
          <w:lang w:bidi="ar"/>
        </w:rPr>
        <w:t>包括违约考核等</w:t>
      </w:r>
      <w:r>
        <w:rPr>
          <w:rFonts w:hint="eastAsia" w:ascii="宋体" w:hAnsi="宋体" w:cs="宋体"/>
          <w:color w:val="auto"/>
          <w:sz w:val="24"/>
          <w:highlight w:val="none"/>
          <w:lang w:val="en-US" w:eastAsia="zh-CN" w:bidi="ar"/>
        </w:rPr>
        <w:t>)</w:t>
      </w:r>
      <w:r>
        <w:rPr>
          <w:rFonts w:ascii="宋体" w:hAnsi="宋体" w:cs="宋体"/>
          <w:color w:val="auto"/>
          <w:sz w:val="24"/>
          <w:highlight w:val="none"/>
          <w:lang w:bidi="ar"/>
        </w:rPr>
        <w:t>时间为准。</w:t>
      </w:r>
      <w:r>
        <w:rPr>
          <w:rFonts w:hint="eastAsia" w:ascii="宋体" w:hAnsi="宋体" w:cs="宋体"/>
          <w:color w:val="auto"/>
          <w:sz w:val="24"/>
          <w:highlight w:val="none"/>
          <w:lang w:val="en-US" w:eastAsia="zh-CN" w:bidi="ar"/>
        </w:rPr>
        <w:t>(</w:t>
      </w:r>
      <w:r>
        <w:rPr>
          <w:rFonts w:ascii="宋体" w:hAnsi="宋体" w:cs="宋体"/>
          <w:color w:val="auto"/>
          <w:sz w:val="24"/>
          <w:highlight w:val="none"/>
          <w:lang w:bidi="ar"/>
        </w:rPr>
        <w:t>4</w:t>
      </w:r>
      <w:r>
        <w:rPr>
          <w:rFonts w:hint="eastAsia" w:ascii="宋体" w:hAnsi="宋体" w:cs="宋体"/>
          <w:color w:val="auto"/>
          <w:sz w:val="24"/>
          <w:highlight w:val="none"/>
          <w:lang w:val="en-US" w:eastAsia="zh-CN" w:bidi="ar"/>
        </w:rPr>
        <w:t>)</w:t>
      </w:r>
      <w:r>
        <w:rPr>
          <w:rFonts w:ascii="宋体" w:hAnsi="宋体" w:cs="宋体"/>
          <w:color w:val="auto"/>
          <w:sz w:val="24"/>
          <w:highlight w:val="none"/>
          <w:lang w:bidi="ar"/>
        </w:rPr>
        <w:t>邮寄送达以邮寄至另一方在本合同签署页规定的地址或者另一方书面</w:t>
      </w:r>
      <w:r>
        <w:rPr>
          <w:rFonts w:hint="eastAsia" w:ascii="宋体" w:hAnsi="宋体" w:cs="宋体"/>
          <w:color w:val="auto"/>
          <w:sz w:val="24"/>
          <w:highlight w:val="none"/>
          <w:lang w:eastAsia="zh-CN" w:bidi="ar"/>
        </w:rPr>
        <w:t>指</w:t>
      </w:r>
      <w:r>
        <w:rPr>
          <w:rFonts w:ascii="宋体" w:hAnsi="宋体" w:cs="宋体"/>
          <w:color w:val="auto"/>
          <w:sz w:val="24"/>
          <w:highlight w:val="none"/>
          <w:lang w:bidi="ar"/>
        </w:rPr>
        <w:t>定或通知的其他地址，以另一方签收日期视为送达，签收日期不明确</w:t>
      </w:r>
      <w:r>
        <w:rPr>
          <w:rFonts w:hint="eastAsia" w:ascii="宋体" w:hAnsi="宋体" w:cs="宋体"/>
          <w:color w:val="auto"/>
          <w:sz w:val="24"/>
          <w:highlight w:val="none"/>
          <w:lang w:val="en-US" w:eastAsia="zh-CN" w:bidi="ar"/>
        </w:rPr>
        <w:t>或无法送达被退件的</w:t>
      </w:r>
      <w:r>
        <w:rPr>
          <w:rFonts w:ascii="宋体" w:hAnsi="宋体" w:cs="宋体"/>
          <w:color w:val="auto"/>
          <w:sz w:val="24"/>
          <w:highlight w:val="none"/>
          <w:lang w:bidi="ar"/>
        </w:rPr>
        <w:t>，以邮件寄出后第3日视为送达。收件人拒收的，拒收之日视为送达。</w:t>
      </w:r>
    </w:p>
    <w:p w14:paraId="2776191D">
      <w:pPr>
        <w:widowControl/>
        <w:snapToGrid w:val="0"/>
        <w:spacing w:line="440" w:lineRule="exact"/>
        <w:ind w:right="482" w:firstLine="480" w:firstLineChars="200"/>
        <w:jc w:val="left"/>
        <w:rPr>
          <w:color w:val="auto"/>
          <w:highlight w:val="none"/>
        </w:rPr>
      </w:pPr>
      <w:r>
        <w:rPr>
          <w:rFonts w:hint="eastAsia" w:ascii="宋体" w:hAnsi="宋体" w:cs="宋体"/>
          <w:color w:val="auto"/>
          <w:sz w:val="24"/>
          <w:highlight w:val="none"/>
          <w:lang w:bidi="ar"/>
        </w:rPr>
        <w:t>（三）</w:t>
      </w:r>
      <w:r>
        <w:rPr>
          <w:rFonts w:ascii="宋体" w:hAnsi="宋体" w:cs="宋体"/>
          <w:color w:val="auto"/>
          <w:sz w:val="24"/>
          <w:highlight w:val="none"/>
          <w:lang w:bidi="ar"/>
        </w:rPr>
        <w:t>各方确认上述送达地址及送达方式适用于诉讼/仲裁的各阶段，包括但不限于一审、二审、再审、特别程序及执行程序。</w:t>
      </w:r>
    </w:p>
    <w:p w14:paraId="30715A44">
      <w:pPr>
        <w:adjustRightInd w:val="0"/>
        <w:snapToGrid w:val="0"/>
        <w:spacing w:before="156" w:beforeLines="50" w:line="360" w:lineRule="auto"/>
        <w:ind w:firstLine="482" w:firstLineChars="200"/>
        <w:outlineLvl w:val="1"/>
        <w:rPr>
          <w:rFonts w:ascii="宋体" w:hAnsi="宋体" w:cs="宋体"/>
          <w:b/>
          <w:bCs/>
          <w:color w:val="auto"/>
          <w:sz w:val="24"/>
          <w:highlight w:val="none"/>
        </w:rPr>
      </w:pPr>
      <w:bookmarkStart w:id="320" w:name="_Toc17344"/>
      <w:r>
        <w:rPr>
          <w:rFonts w:hint="eastAsia" w:ascii="宋体" w:hAnsi="宋体" w:cs="宋体"/>
          <w:b/>
          <w:bCs/>
          <w:color w:val="auto"/>
          <w:sz w:val="24"/>
          <w:highlight w:val="none"/>
        </w:rPr>
        <w:t>第十二条 其他条款</w:t>
      </w:r>
      <w:bookmarkEnd w:id="317"/>
      <w:bookmarkEnd w:id="320"/>
    </w:p>
    <w:p w14:paraId="46990432">
      <w:pPr>
        <w:snapToGrid w:val="0"/>
        <w:spacing w:line="360" w:lineRule="auto"/>
        <w:ind w:right="480" w:firstLine="480" w:firstLineChars="200"/>
        <w:rPr>
          <w:rFonts w:ascii="宋体" w:hAnsi="宋体" w:cs="宋体"/>
          <w:color w:val="auto"/>
          <w:sz w:val="24"/>
          <w:highlight w:val="none"/>
        </w:rPr>
      </w:pPr>
      <w:r>
        <w:rPr>
          <w:rFonts w:hint="eastAsia" w:ascii="宋体" w:hAnsi="宋体" w:cs="宋体"/>
          <w:color w:val="auto"/>
          <w:sz w:val="24"/>
          <w:highlight w:val="none"/>
        </w:rPr>
        <w:t>（一）本合同及其附件和补充协议中未规定的事项，均遵照中华人民共和国有关法律、法规和政策执行。</w:t>
      </w:r>
    </w:p>
    <w:p w14:paraId="0CA5BAF8">
      <w:pPr>
        <w:snapToGrid w:val="0"/>
        <w:spacing w:line="360" w:lineRule="auto"/>
        <w:ind w:right="480" w:firstLine="480" w:firstLineChars="200"/>
        <w:rPr>
          <w:rFonts w:ascii="宋体" w:hAnsi="宋体" w:cs="宋体"/>
          <w:color w:val="auto"/>
          <w:sz w:val="24"/>
          <w:highlight w:val="none"/>
        </w:rPr>
      </w:pPr>
      <w:r>
        <w:rPr>
          <w:rFonts w:hint="eastAsia" w:ascii="宋体" w:hAnsi="宋体" w:cs="宋体"/>
          <w:color w:val="auto"/>
          <w:sz w:val="24"/>
          <w:highlight w:val="none"/>
        </w:rPr>
        <w:t>（二）本合同一式捌份，双方各执肆份，具有同等法律效力。</w:t>
      </w:r>
    </w:p>
    <w:p w14:paraId="4BD1630A">
      <w:pPr>
        <w:snapToGrid w:val="0"/>
        <w:spacing w:line="360" w:lineRule="auto"/>
        <w:ind w:right="480" w:firstLine="480" w:firstLineChars="200"/>
        <w:rPr>
          <w:rFonts w:ascii="宋体" w:hAnsi="宋体" w:cs="宋体"/>
          <w:color w:val="auto"/>
          <w:sz w:val="24"/>
          <w:highlight w:val="none"/>
        </w:rPr>
      </w:pPr>
      <w:r>
        <w:rPr>
          <w:rFonts w:hint="eastAsia" w:ascii="宋体" w:hAnsi="宋体" w:cs="宋体"/>
          <w:color w:val="auto"/>
          <w:sz w:val="24"/>
          <w:highlight w:val="none"/>
        </w:rPr>
        <w:t>（三）本合同甲乙双方签字或盖章，并加盖单位公章后生效。</w:t>
      </w:r>
    </w:p>
    <w:tbl>
      <w:tblPr>
        <w:tblStyle w:val="23"/>
        <w:tblpPr w:leftFromText="180" w:rightFromText="180" w:vertAnchor="text" w:horzAnchor="page" w:tblpX="1561" w:tblpY="226"/>
        <w:tblOverlap w:val="never"/>
        <w:tblW w:w="0" w:type="auto"/>
        <w:tblInd w:w="0" w:type="dxa"/>
        <w:tblLayout w:type="fixed"/>
        <w:tblCellMar>
          <w:top w:w="0" w:type="dxa"/>
          <w:left w:w="108" w:type="dxa"/>
          <w:bottom w:w="0" w:type="dxa"/>
          <w:right w:w="108" w:type="dxa"/>
        </w:tblCellMar>
      </w:tblPr>
      <w:tblGrid>
        <w:gridCol w:w="4786"/>
        <w:gridCol w:w="4253"/>
      </w:tblGrid>
      <w:tr w14:paraId="71BEFD9E">
        <w:tblPrEx>
          <w:tblCellMar>
            <w:top w:w="0" w:type="dxa"/>
            <w:left w:w="108" w:type="dxa"/>
            <w:bottom w:w="0" w:type="dxa"/>
            <w:right w:w="108" w:type="dxa"/>
          </w:tblCellMar>
        </w:tblPrEx>
        <w:tc>
          <w:tcPr>
            <w:tcW w:w="4786" w:type="dxa"/>
            <w:noWrap w:val="0"/>
            <w:vAlign w:val="top"/>
          </w:tcPr>
          <w:p w14:paraId="68CDD49B">
            <w:pPr>
              <w:pStyle w:val="12"/>
              <w:keepNext w:val="0"/>
              <w:keepLines w:val="0"/>
              <w:suppressLineNumbers w:val="0"/>
              <w:spacing w:before="0" w:beforeAutospacing="0" w:after="0" w:afterAutospacing="0" w:line="360" w:lineRule="auto"/>
              <w:ind w:left="0" w:right="0" w:firstLine="0"/>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lang w:val="en-US" w:eastAsia="zh-CN"/>
              </w:rPr>
              <w:t>甲</w:t>
            </w:r>
            <w:r>
              <w:rPr>
                <w:rFonts w:hint="eastAsia" w:ascii="仿宋_GB2312" w:hAnsi="仿宋_GB2312" w:eastAsia="仿宋_GB2312" w:cs="仿宋_GB2312"/>
                <w:color w:val="auto"/>
                <w:sz w:val="28"/>
                <w:szCs w:val="28"/>
                <w:highlight w:val="none"/>
              </w:rPr>
              <w:t>方：</w:t>
            </w:r>
            <w:r>
              <w:rPr>
                <w:rFonts w:hint="eastAsia" w:ascii="仿宋_GB2312" w:hAnsi="仿宋_GB2312" w:eastAsia="仿宋_GB2312" w:cs="仿宋_GB2312"/>
                <w:color w:val="auto"/>
                <w:sz w:val="28"/>
                <w:szCs w:val="28"/>
                <w:highlight w:val="none"/>
                <w:u w:val="single"/>
              </w:rPr>
              <w:t>南宁轨道数智科技有限公司</w:t>
            </w:r>
          </w:p>
          <w:p w14:paraId="6FDFA2A9">
            <w:pPr>
              <w:pStyle w:val="12"/>
              <w:keepNext w:val="0"/>
              <w:keepLines w:val="0"/>
              <w:suppressLineNumbers w:val="0"/>
              <w:spacing w:before="0" w:beforeAutospacing="0" w:after="0" w:afterAutospacing="0" w:line="360" w:lineRule="auto"/>
              <w:ind w:left="0" w:right="0" w:firstLine="0"/>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rPr>
              <w:t>法定代表人或授权人：</w:t>
            </w:r>
            <w:r>
              <w:rPr>
                <w:rFonts w:hint="eastAsia" w:ascii="仿宋_GB2312" w:hAnsi="仿宋_GB2312" w:eastAsia="仿宋_GB2312" w:cs="仿宋_GB2312"/>
                <w:color w:val="auto"/>
                <w:sz w:val="28"/>
                <w:szCs w:val="28"/>
                <w:highlight w:val="none"/>
                <w:u w:val="none"/>
              </w:rPr>
              <w:t xml:space="preserve">  </w:t>
            </w:r>
            <w:r>
              <w:rPr>
                <w:rFonts w:hint="eastAsia" w:ascii="仿宋_GB2312" w:hAnsi="仿宋_GB2312" w:eastAsia="仿宋_GB2312" w:cs="仿宋_GB2312"/>
                <w:color w:val="auto"/>
                <w:sz w:val="28"/>
                <w:szCs w:val="28"/>
                <w:highlight w:val="none"/>
                <w:u w:val="none"/>
                <w:lang w:val="en-US" w:eastAsia="zh-CN"/>
              </w:rPr>
              <w:t xml:space="preserve">        </w:t>
            </w:r>
          </w:p>
          <w:p w14:paraId="671B7906">
            <w:pPr>
              <w:pStyle w:val="12"/>
              <w:keepNext w:val="0"/>
              <w:keepLines w:val="0"/>
              <w:suppressLineNumbers w:val="0"/>
              <w:spacing w:before="0" w:beforeAutospacing="0" w:after="0" w:afterAutospacing="0" w:line="360" w:lineRule="auto"/>
              <w:ind w:left="0" w:right="0" w:firstLine="480"/>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rPr>
              <w:t xml:space="preserve">   </w:t>
            </w:r>
            <w:r>
              <w:rPr>
                <w:rFonts w:hint="eastAsia" w:ascii="仿宋_GB2312" w:hAnsi="仿宋_GB2312" w:eastAsia="仿宋_GB2312" w:cs="仿宋_GB2312"/>
                <w:color w:val="auto"/>
                <w:sz w:val="28"/>
                <w:szCs w:val="28"/>
                <w:highlight w:val="none"/>
                <w:u w:val="none"/>
                <w:lang w:val="en-US" w:eastAsia="zh-CN"/>
              </w:rPr>
              <w:t xml:space="preserve">                           </w:t>
            </w:r>
          </w:p>
          <w:p w14:paraId="38536828">
            <w:pPr>
              <w:pStyle w:val="12"/>
              <w:keepNext w:val="0"/>
              <w:keepLines w:val="0"/>
              <w:suppressLineNumbers w:val="0"/>
              <w:spacing w:before="0" w:beforeAutospacing="0" w:after="0" w:afterAutospacing="0" w:line="360" w:lineRule="auto"/>
              <w:ind w:left="0" w:leftChars="0" w:right="0" w:firstLine="0" w:firstLineChars="0"/>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u w:val="single"/>
              </w:rPr>
              <w:t>南宁市青秀区凤岭北路111号南宁国际旅游中心3号楼19层</w:t>
            </w:r>
          </w:p>
          <w:p w14:paraId="2A6CDB1D">
            <w:pPr>
              <w:rPr>
                <w:color w:val="auto"/>
                <w:highlight w:val="none"/>
              </w:rPr>
            </w:pPr>
          </w:p>
          <w:p w14:paraId="1BEED389">
            <w:pPr>
              <w:pStyle w:val="12"/>
              <w:keepNext w:val="0"/>
              <w:keepLines w:val="0"/>
              <w:suppressLineNumbers w:val="0"/>
              <w:spacing w:before="0" w:beforeAutospacing="0" w:after="0" w:afterAutospacing="0" w:line="360" w:lineRule="auto"/>
              <w:ind w:left="0" w:right="0" w:firstLine="0"/>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联系人：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
          <w:p w14:paraId="6B20057F">
            <w:pPr>
              <w:pStyle w:val="12"/>
              <w:keepNext w:val="0"/>
              <w:keepLines w:val="0"/>
              <w:suppressLineNumbers w:val="0"/>
              <w:spacing w:before="0" w:beforeAutospacing="0" w:after="0" w:afterAutospacing="0" w:line="360" w:lineRule="auto"/>
              <w:ind w:left="0" w:right="0" w:firstLine="0"/>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联系电话：</w:t>
            </w:r>
            <w:r>
              <w:rPr>
                <w:rFonts w:hint="eastAsia" w:ascii="仿宋_GB2312" w:hAnsi="仿宋_GB2312" w:eastAsia="仿宋_GB2312" w:cs="仿宋_GB2312"/>
                <w:color w:val="auto"/>
                <w:sz w:val="28"/>
                <w:szCs w:val="28"/>
                <w:highlight w:val="none"/>
                <w:u w:val="single"/>
              </w:rPr>
              <w:t xml:space="preserve">0771-2277888       </w:t>
            </w:r>
          </w:p>
          <w:p w14:paraId="2292F4E1">
            <w:pPr>
              <w:pStyle w:val="12"/>
              <w:keepNext w:val="0"/>
              <w:keepLines w:val="0"/>
              <w:suppressLineNumbers w:val="0"/>
              <w:spacing w:before="0" w:beforeAutospacing="0" w:after="0" w:afterAutospacing="0" w:line="360" w:lineRule="auto"/>
              <w:ind w:left="0" w:right="0" w:firstLine="0"/>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传真：</w:t>
            </w:r>
            <w:r>
              <w:rPr>
                <w:rFonts w:hint="eastAsia" w:ascii="仿宋_GB2312" w:hAnsi="仿宋_GB2312" w:eastAsia="仿宋_GB2312" w:cs="仿宋_GB2312"/>
                <w:color w:val="auto"/>
                <w:sz w:val="28"/>
                <w:szCs w:val="28"/>
                <w:highlight w:val="none"/>
                <w:u w:val="single"/>
              </w:rPr>
              <w:t xml:space="preserve">                            </w:t>
            </w:r>
          </w:p>
          <w:p w14:paraId="1F4BE325">
            <w:pPr>
              <w:pStyle w:val="12"/>
              <w:keepNext w:val="0"/>
              <w:keepLines w:val="0"/>
              <w:suppressLineNumbers w:val="0"/>
              <w:spacing w:before="0" w:beforeAutospacing="0" w:after="0" w:afterAutospacing="0" w:line="360" w:lineRule="auto"/>
              <w:ind w:left="0" w:leftChars="0" w:right="0" w:firstLine="0" w:firstLineChars="0"/>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开户银行：</w:t>
            </w:r>
            <w:r>
              <w:rPr>
                <w:rFonts w:hint="eastAsia" w:ascii="仿宋_GB2312" w:hAnsi="仿宋_GB2312" w:eastAsia="仿宋_GB2312" w:cs="仿宋_GB2312"/>
                <w:color w:val="auto"/>
                <w:sz w:val="28"/>
                <w:szCs w:val="28"/>
                <w:highlight w:val="none"/>
                <w:u w:val="single"/>
              </w:rPr>
              <w:t xml:space="preserve">中国工商银行股份有限公司南宁市兴宁支行      </w:t>
            </w:r>
          </w:p>
          <w:p w14:paraId="0D0386FA">
            <w:pPr>
              <w:pStyle w:val="12"/>
              <w:keepNext w:val="0"/>
              <w:keepLines w:val="0"/>
              <w:suppressLineNumbers w:val="0"/>
              <w:spacing w:before="0" w:beforeAutospacing="0" w:after="0" w:afterAutospacing="0" w:line="360" w:lineRule="auto"/>
              <w:ind w:left="0" w:leftChars="0" w:right="0" w:firstLine="0"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开户名称：</w:t>
            </w:r>
            <w:r>
              <w:rPr>
                <w:rFonts w:hint="eastAsia" w:ascii="仿宋_GB2312" w:hAnsi="仿宋_GB2312" w:eastAsia="仿宋_GB2312" w:cs="仿宋_GB2312"/>
                <w:color w:val="auto"/>
                <w:sz w:val="28"/>
                <w:szCs w:val="28"/>
                <w:highlight w:val="none"/>
                <w:u w:val="single"/>
              </w:rPr>
              <w:t xml:space="preserve">南宁轨道数智科技有限公司    </w:t>
            </w:r>
          </w:p>
          <w:p w14:paraId="39C421F2">
            <w:pPr>
              <w:pStyle w:val="12"/>
              <w:keepNext w:val="0"/>
              <w:keepLines w:val="0"/>
              <w:suppressLineNumbers w:val="0"/>
              <w:spacing w:before="0" w:beforeAutospacing="0" w:after="0" w:afterAutospacing="0" w:line="360" w:lineRule="auto"/>
              <w:ind w:left="0" w:right="0" w:firstLine="0"/>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银行账户</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single"/>
              </w:rPr>
              <w:t xml:space="preserve">2102102019300543961                      </w:t>
            </w:r>
          </w:p>
          <w:p w14:paraId="1CC15F22">
            <w:pPr>
              <w:pStyle w:val="12"/>
              <w:keepNext w:val="0"/>
              <w:keepLines w:val="0"/>
              <w:suppressLineNumbers w:val="0"/>
              <w:spacing w:before="0" w:beforeAutospacing="0" w:after="0" w:afterAutospacing="0" w:line="360" w:lineRule="auto"/>
              <w:ind w:left="0" w:right="0" w:firstLine="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纳税人识别号：</w:t>
            </w:r>
          </w:p>
          <w:p w14:paraId="1D76B7BC">
            <w:pPr>
              <w:pStyle w:val="12"/>
              <w:keepNext w:val="0"/>
              <w:keepLines w:val="0"/>
              <w:suppressLineNumbers w:val="0"/>
              <w:spacing w:before="0" w:beforeAutospacing="0" w:after="0" w:afterAutospacing="0" w:line="360" w:lineRule="auto"/>
              <w:ind w:left="0" w:right="0" w:firstLine="48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 xml:space="preserve">91450100068868391G </w:t>
            </w:r>
          </w:p>
        </w:tc>
        <w:tc>
          <w:tcPr>
            <w:tcW w:w="4253" w:type="dxa"/>
            <w:noWrap w:val="0"/>
            <w:vAlign w:val="top"/>
          </w:tcPr>
          <w:p w14:paraId="0A32E054">
            <w:pPr>
              <w:pStyle w:val="12"/>
              <w:keepNext w:val="0"/>
              <w:keepLines w:val="0"/>
              <w:suppressLineNumbers w:val="0"/>
              <w:spacing w:before="0" w:beforeAutospacing="0" w:after="0" w:afterAutospacing="0" w:line="360" w:lineRule="auto"/>
              <w:ind w:left="0" w:right="0" w:firstLine="0"/>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u w:val="single"/>
                <w:lang w:val="en-US" w:eastAsia="zh-CN"/>
              </w:rPr>
              <w:t>XXXXXXXXXXX有</w:t>
            </w:r>
            <w:r>
              <w:rPr>
                <w:rFonts w:hint="eastAsia" w:ascii="仿宋_GB2312" w:hAnsi="仿宋_GB2312" w:eastAsia="仿宋_GB2312" w:cs="仿宋_GB2312"/>
                <w:color w:val="auto"/>
                <w:sz w:val="28"/>
                <w:szCs w:val="28"/>
                <w:highlight w:val="none"/>
                <w:u w:val="single"/>
              </w:rPr>
              <w:t>限公司</w:t>
            </w:r>
          </w:p>
          <w:p w14:paraId="262FF36D">
            <w:pPr>
              <w:pStyle w:val="12"/>
              <w:keepNext w:val="0"/>
              <w:keepLines w:val="0"/>
              <w:suppressLineNumbers w:val="0"/>
              <w:spacing w:before="0" w:beforeAutospacing="0" w:after="0" w:afterAutospacing="0" w:line="360" w:lineRule="auto"/>
              <w:ind w:left="0" w:right="0" w:firstLine="0"/>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rPr>
              <w:t>法定代表人或授权人：</w:t>
            </w:r>
            <w:r>
              <w:rPr>
                <w:rFonts w:hint="eastAsia" w:ascii="仿宋_GB2312" w:hAnsi="仿宋_GB2312" w:eastAsia="仿宋_GB2312" w:cs="仿宋_GB2312"/>
                <w:color w:val="auto"/>
                <w:sz w:val="28"/>
                <w:szCs w:val="28"/>
                <w:highlight w:val="none"/>
                <w:u w:val="none"/>
              </w:rPr>
              <w:t xml:space="preserve">  </w:t>
            </w:r>
            <w:r>
              <w:rPr>
                <w:rFonts w:hint="eastAsia" w:ascii="仿宋_GB2312" w:hAnsi="仿宋_GB2312" w:eastAsia="仿宋_GB2312" w:cs="仿宋_GB2312"/>
                <w:color w:val="auto"/>
                <w:sz w:val="28"/>
                <w:szCs w:val="28"/>
                <w:highlight w:val="none"/>
                <w:u w:val="none"/>
                <w:lang w:val="en-US" w:eastAsia="zh-CN"/>
              </w:rPr>
              <w:t xml:space="preserve">        </w:t>
            </w:r>
          </w:p>
          <w:p w14:paraId="6F8778A5">
            <w:pPr>
              <w:pStyle w:val="12"/>
              <w:keepNext w:val="0"/>
              <w:keepLines w:val="0"/>
              <w:suppressLineNumbers w:val="0"/>
              <w:spacing w:before="0" w:beforeAutospacing="0" w:after="0" w:afterAutospacing="0" w:line="360" w:lineRule="auto"/>
              <w:ind w:left="0" w:right="0" w:firstLine="480"/>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rPr>
              <w:t xml:space="preserve">   </w:t>
            </w:r>
            <w:r>
              <w:rPr>
                <w:rFonts w:hint="eastAsia" w:ascii="仿宋_GB2312" w:hAnsi="仿宋_GB2312" w:eastAsia="仿宋_GB2312" w:cs="仿宋_GB2312"/>
                <w:color w:val="auto"/>
                <w:sz w:val="28"/>
                <w:szCs w:val="28"/>
                <w:highlight w:val="none"/>
                <w:u w:val="none"/>
                <w:lang w:val="en-US" w:eastAsia="zh-CN"/>
              </w:rPr>
              <w:t xml:space="preserve">                           </w:t>
            </w:r>
          </w:p>
          <w:p w14:paraId="7DBC225E">
            <w:pPr>
              <w:pStyle w:val="12"/>
              <w:keepNext w:val="0"/>
              <w:keepLines w:val="0"/>
              <w:suppressLineNumbers w:val="0"/>
              <w:spacing w:before="0" w:beforeAutospacing="0" w:after="0" w:afterAutospacing="0" w:line="360" w:lineRule="auto"/>
              <w:ind w:left="0" w:leftChars="0" w:right="0" w:firstLine="0" w:firstLineChars="0"/>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u w:val="single"/>
                <w:lang w:val="en-US" w:eastAsia="zh-CN"/>
              </w:rPr>
              <w:t xml:space="preserve">                    </w:t>
            </w:r>
          </w:p>
          <w:p w14:paraId="1221B1AA">
            <w:pPr>
              <w:pStyle w:val="12"/>
              <w:keepNext w:val="0"/>
              <w:keepLines w:val="0"/>
              <w:suppressLineNumbers w:val="0"/>
              <w:spacing w:before="0" w:beforeAutospacing="0" w:after="0" w:afterAutospacing="0" w:line="360" w:lineRule="auto"/>
              <w:ind w:left="0" w:right="0" w:firstLine="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
          <w:p w14:paraId="02379FF8">
            <w:pPr>
              <w:pStyle w:val="12"/>
              <w:keepNext w:val="0"/>
              <w:keepLines w:val="0"/>
              <w:suppressLineNumbers w:val="0"/>
              <w:spacing w:before="0" w:beforeAutospacing="0" w:after="0" w:afterAutospacing="0" w:line="360" w:lineRule="auto"/>
              <w:ind w:left="0" w:right="0" w:firstLine="0"/>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联系人：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
          <w:p w14:paraId="4DBD634E">
            <w:pPr>
              <w:pStyle w:val="12"/>
              <w:keepNext w:val="0"/>
              <w:keepLines w:val="0"/>
              <w:suppressLineNumbers w:val="0"/>
              <w:spacing w:before="0" w:beforeAutospacing="0" w:after="0" w:afterAutospacing="0" w:line="360" w:lineRule="auto"/>
              <w:ind w:left="0" w:right="0" w:firstLine="0"/>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联系电话：</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
          <w:p w14:paraId="41B6093B">
            <w:pPr>
              <w:pStyle w:val="12"/>
              <w:keepNext w:val="0"/>
              <w:keepLines w:val="0"/>
              <w:suppressLineNumbers w:val="0"/>
              <w:spacing w:before="0" w:beforeAutospacing="0" w:after="0" w:afterAutospacing="0" w:line="360" w:lineRule="auto"/>
              <w:ind w:left="0" w:right="0" w:firstLine="0"/>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传真：</w:t>
            </w:r>
            <w:r>
              <w:rPr>
                <w:rFonts w:hint="eastAsia" w:ascii="仿宋_GB2312" w:hAnsi="仿宋_GB2312" w:eastAsia="仿宋_GB2312" w:cs="仿宋_GB2312"/>
                <w:color w:val="auto"/>
                <w:sz w:val="28"/>
                <w:szCs w:val="28"/>
                <w:highlight w:val="none"/>
                <w:u w:val="single"/>
              </w:rPr>
              <w:t xml:space="preserve">                            </w:t>
            </w:r>
          </w:p>
          <w:p w14:paraId="7C14C0C0">
            <w:pPr>
              <w:pStyle w:val="12"/>
              <w:keepNext w:val="0"/>
              <w:keepLines w:val="0"/>
              <w:suppressLineNumbers w:val="0"/>
              <w:spacing w:before="0" w:beforeAutospacing="0" w:after="0" w:afterAutospacing="0" w:line="360" w:lineRule="auto"/>
              <w:ind w:left="0" w:leftChars="0" w:right="0" w:firstLine="0" w:firstLineChars="0"/>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开户银行：</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
          <w:p w14:paraId="3D219B59">
            <w:pPr>
              <w:pStyle w:val="12"/>
              <w:keepNext w:val="0"/>
              <w:keepLines w:val="0"/>
              <w:suppressLineNumbers w:val="0"/>
              <w:spacing w:before="0" w:beforeAutospacing="0" w:after="0" w:afterAutospacing="0" w:line="360" w:lineRule="auto"/>
              <w:ind w:left="0" w:leftChars="0" w:right="0" w:firstLine="0"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开户名称：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
          <w:p w14:paraId="2AFDE82D">
            <w:pPr>
              <w:pStyle w:val="12"/>
              <w:keepNext w:val="0"/>
              <w:keepLines w:val="0"/>
              <w:suppressLineNumbers w:val="0"/>
              <w:spacing w:before="0" w:beforeAutospacing="0" w:after="0" w:afterAutospacing="0" w:line="360" w:lineRule="auto"/>
              <w:ind w:left="0" w:right="0" w:firstLine="0"/>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银行账户</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
          <w:p w14:paraId="1D7FC3F5">
            <w:pPr>
              <w:pStyle w:val="12"/>
              <w:keepNext w:val="0"/>
              <w:keepLines w:val="0"/>
              <w:suppressLineNumbers w:val="0"/>
              <w:spacing w:before="0" w:beforeAutospacing="0" w:after="0" w:afterAutospacing="0" w:line="360" w:lineRule="auto"/>
              <w:ind w:left="0" w:right="0" w:firstLine="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纳税人识别号：</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
        </w:tc>
      </w:tr>
    </w:tbl>
    <w:p w14:paraId="6349DD2A">
      <w:pPr>
        <w:snapToGrid w:val="0"/>
        <w:spacing w:line="360" w:lineRule="auto"/>
        <w:ind w:right="480" w:firstLine="480" w:firstLineChars="200"/>
        <w:rPr>
          <w:rFonts w:ascii="宋体" w:hAnsi="宋体" w:cs="宋体"/>
          <w:color w:val="auto"/>
          <w:sz w:val="24"/>
          <w:highlight w:val="none"/>
        </w:rPr>
      </w:pPr>
    </w:p>
    <w:p w14:paraId="2E3495FA">
      <w:pPr>
        <w:rPr>
          <w:rFonts w:ascii="宋体" w:hAnsi="宋体" w:cs="宋体"/>
          <w:color w:val="auto"/>
          <w:sz w:val="24"/>
          <w:highlight w:val="none"/>
        </w:rPr>
      </w:pPr>
      <w:r>
        <w:rPr>
          <w:rFonts w:hint="eastAsia" w:ascii="宋体" w:hAnsi="宋体" w:cs="宋体"/>
          <w:color w:val="auto"/>
          <w:sz w:val="24"/>
          <w:highlight w:val="none"/>
        </w:rPr>
        <w:br w:type="page"/>
      </w:r>
    </w:p>
    <w:p w14:paraId="3D59A187">
      <w:pPr>
        <w:pStyle w:val="12"/>
        <w:jc w:val="center"/>
        <w:outlineLvl w:val="0"/>
        <w:rPr>
          <w:rFonts w:ascii="黑体" w:hAnsi="黑体" w:eastAsia="黑体" w:cs="黑体"/>
          <w:b/>
          <w:bCs/>
          <w:color w:val="auto"/>
          <w:sz w:val="32"/>
          <w:szCs w:val="32"/>
          <w:highlight w:val="none"/>
        </w:rPr>
      </w:pPr>
      <w:bookmarkStart w:id="321" w:name="_Toc18981"/>
      <w:r>
        <w:rPr>
          <w:rFonts w:hint="eastAsia" w:ascii="黑体" w:hAnsi="黑体" w:eastAsia="黑体" w:cs="黑体"/>
          <w:b/>
          <w:bCs/>
          <w:color w:val="auto"/>
          <w:sz w:val="32"/>
          <w:szCs w:val="32"/>
          <w:highlight w:val="none"/>
        </w:rPr>
        <w:t>第三章 项目需求</w:t>
      </w:r>
      <w:bookmarkEnd w:id="321"/>
    </w:p>
    <w:p w14:paraId="2F27C0A3">
      <w:pPr>
        <w:spacing w:line="570" w:lineRule="exact"/>
        <w:ind w:firstLine="482" w:firstLineChars="200"/>
        <w:outlineLvl w:val="1"/>
        <w:rPr>
          <w:rFonts w:ascii="黑体" w:hAnsi="黑体" w:eastAsia="黑体" w:cs="黑体"/>
          <w:color w:val="auto"/>
          <w:sz w:val="24"/>
          <w:highlight w:val="none"/>
        </w:rPr>
      </w:pPr>
      <w:bookmarkStart w:id="322" w:name="_Toc791"/>
      <w:bookmarkStart w:id="323" w:name="_Toc1714"/>
      <w:r>
        <w:rPr>
          <w:rFonts w:hint="eastAsia" w:ascii="宋体" w:hAnsi="宋体" w:cs="宋体"/>
          <w:b/>
          <w:bCs/>
          <w:color w:val="auto"/>
          <w:sz w:val="24"/>
          <w:highlight w:val="none"/>
        </w:rPr>
        <w:t>一、背景</w:t>
      </w:r>
      <w:bookmarkEnd w:id="322"/>
      <w:bookmarkEnd w:id="323"/>
    </w:p>
    <w:p w14:paraId="377E2D64">
      <w:pPr>
        <w:snapToGrid w:val="0"/>
        <w:spacing w:line="360" w:lineRule="auto"/>
        <w:ind w:right="480" w:firstLine="480" w:firstLineChars="200"/>
        <w:rPr>
          <w:rFonts w:ascii="宋体" w:hAnsi="宋体" w:cs="宋体"/>
          <w:color w:val="auto"/>
          <w:sz w:val="24"/>
          <w:highlight w:val="none"/>
        </w:rPr>
      </w:pPr>
      <w:r>
        <w:rPr>
          <w:rFonts w:hint="eastAsia" w:ascii="宋体" w:hAnsi="宋体" w:cs="宋体"/>
          <w:color w:val="auto"/>
          <w:sz w:val="24"/>
          <w:highlight w:val="none"/>
        </w:rPr>
        <w:t>习近平总书记强调，没有信息化就没有现代化。信息化为中华民族带来了千载难逢的机遇，必须敏锐抓住信息化发展的历史机遇。“十三五”时期，以习近平同志为核心的党中央高度重视信息化工作，推动信息化工作理论创新、实践创新、制度创新，作出了建设网络强国、数字中国、智慧社会的战略决策，强化顶层设计、统筹协调、整体推进和督促落实，推动信息化发展取得历史性成就、发生历史性变革。“十四五”时期，中华民族伟大复兴战略全局和世界百年未有之大变局形成历史交汇，我国进入新发展阶段，信息化进入加快数字化发展、建设数字中国的新阶段。</w:t>
      </w:r>
    </w:p>
    <w:p w14:paraId="6B7264DB">
      <w:pPr>
        <w:snapToGrid w:val="0"/>
        <w:spacing w:line="360" w:lineRule="auto"/>
        <w:ind w:right="480" w:firstLine="480" w:firstLineChars="200"/>
        <w:rPr>
          <w:rFonts w:ascii="宋体" w:hAnsi="宋体" w:cs="宋体"/>
          <w:color w:val="auto"/>
          <w:sz w:val="24"/>
          <w:highlight w:val="none"/>
        </w:rPr>
      </w:pPr>
      <w:r>
        <w:rPr>
          <w:rFonts w:hint="eastAsia" w:ascii="宋体" w:hAnsi="宋体" w:cs="宋体"/>
          <w:color w:val="auto"/>
          <w:sz w:val="24"/>
          <w:highlight w:val="none"/>
        </w:rPr>
        <w:t>在《“十四五”国家信息化规划》及《“十四五”数字经济发展规划》提出，到2025年，数字中国建设取得决定性进展，信息化发展水平大幅跃升。数字基础设施体系更加完备，数字技术创新体系基本形成，数字经济发展质量效益达到世界领先水平，数字社会建设稳步推进，数字政府建设水平全面提升，数字民生保障能力显著增强，数字化发展环境日臻完善。信息化进入加快数字化发展、建设数字中国的新阶段，产业数字化转型的支撑服务体系基本完备，在数字化转型过程中推进绿色发展。</w:t>
      </w:r>
    </w:p>
    <w:p w14:paraId="62C82E80">
      <w:pPr>
        <w:snapToGrid w:val="0"/>
        <w:spacing w:line="360" w:lineRule="auto"/>
        <w:ind w:right="480" w:firstLine="480" w:firstLineChars="200"/>
        <w:rPr>
          <w:rFonts w:ascii="宋体" w:hAnsi="宋体" w:cs="宋体"/>
          <w:color w:val="auto"/>
          <w:sz w:val="24"/>
          <w:highlight w:val="none"/>
        </w:rPr>
      </w:pPr>
      <w:r>
        <w:rPr>
          <w:rFonts w:hint="eastAsia" w:ascii="宋体" w:hAnsi="宋体" w:cs="宋体"/>
          <w:color w:val="auto"/>
          <w:sz w:val="24"/>
          <w:highlight w:val="none"/>
        </w:rPr>
        <w:t>《“十四五”信息化和工业化深度融合发展规划》（工信部规〔2021〕182号）中明确提出，持续深化信息化与工业化融合发展，是党中央、国务院作出的重大战略部署，是新发展阶段制造业数字化、网络化、智能化发展的必由之路，是数字时代建设制造强国、网络强国和数字中国的</w:t>
      </w:r>
      <w:r>
        <w:rPr>
          <w:rFonts w:hint="eastAsia" w:ascii="宋体" w:hAnsi="宋体" w:cs="宋体"/>
          <w:color w:val="auto"/>
          <w:sz w:val="24"/>
          <w:highlight w:val="none"/>
          <w:lang w:eastAsia="zh-CN"/>
        </w:rPr>
        <w:t>结</w:t>
      </w:r>
      <w:r>
        <w:rPr>
          <w:rFonts w:hint="eastAsia" w:ascii="宋体" w:hAnsi="宋体" w:cs="宋体"/>
          <w:color w:val="auto"/>
          <w:sz w:val="24"/>
          <w:highlight w:val="none"/>
        </w:rPr>
        <w:t>合点。大力推进信息化和工业化深度融合，推动新一代信息技术对产业全方位、全角度、全链条的改造创新，激发数据对经济发展的放大、叠加、倍增作用，对于新时期</w:t>
      </w:r>
      <w:r>
        <w:rPr>
          <w:rFonts w:hint="eastAsia" w:ascii="宋体" w:hAnsi="宋体" w:cs="宋体"/>
          <w:color w:val="auto"/>
          <w:sz w:val="24"/>
          <w:highlight w:val="none"/>
          <w:lang w:eastAsia="zh-CN"/>
        </w:rPr>
        <w:t>推动</w:t>
      </w:r>
      <w:r>
        <w:rPr>
          <w:rFonts w:hint="eastAsia" w:ascii="宋体" w:hAnsi="宋体" w:cs="宋体"/>
          <w:color w:val="auto"/>
          <w:sz w:val="24"/>
          <w:highlight w:val="none"/>
        </w:rPr>
        <w:t>产业数字化和数字产业化，统筹推进制造强国与网络强国建设，具有重要战略意义。</w:t>
      </w:r>
    </w:p>
    <w:p w14:paraId="62F20FC7">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2019年发布的《交通强国建设纲要》就指出，要瞄准新一代信息技术人工智能等世界科技前沿，加强对可能引发交通产业变革的前瞻性、颠覆性技术研究。近年来，城轨行业通过技术升级和新质生产力的培育，在数字化、智能化方面已取得了显著的成效。中国城市轨道交通协会副会长丁树奎指出，城市轨道交通作为一个复杂的系统，数字化、智能化转型是一个必然选择。城轨交通从智慧到绿色再到融合发展，其中数字化技术创新始终扮演着基石作用，唯有夯实了数字基石、数字底座才能促进智慧城轨、绿色城轨、融合城轨的建设。</w:t>
      </w:r>
    </w:p>
    <w:p w14:paraId="283FB760">
      <w:pPr>
        <w:snapToGrid w:val="0"/>
        <w:spacing w:line="360" w:lineRule="auto"/>
        <w:ind w:right="482" w:firstLine="480" w:firstLineChars="200"/>
        <w:rPr>
          <w:rFonts w:ascii="仿宋" w:hAnsi="仿宋" w:eastAsia="仿宋" w:cs="仿宋"/>
          <w:color w:val="auto"/>
          <w:sz w:val="24"/>
          <w:highlight w:val="none"/>
        </w:rPr>
      </w:pPr>
      <w:r>
        <w:rPr>
          <w:rFonts w:hint="eastAsia" w:ascii="宋体" w:hAnsi="宋体" w:cs="宋体"/>
          <w:color w:val="auto"/>
          <w:sz w:val="24"/>
          <w:highlight w:val="none"/>
        </w:rPr>
        <w:t>因此，建设</w:t>
      </w:r>
      <w:r>
        <w:rPr>
          <w:rFonts w:hint="eastAsia" w:ascii="宋体" w:hAnsi="宋体" w:cs="宋体"/>
          <w:color w:val="auto"/>
          <w:sz w:val="24"/>
          <w:highlight w:val="none"/>
          <w:lang w:eastAsia="zh-CN"/>
        </w:rPr>
        <w:t>低代码平台产品</w:t>
      </w:r>
      <w:r>
        <w:rPr>
          <w:rFonts w:hint="eastAsia" w:ascii="宋体" w:hAnsi="宋体" w:cs="宋体"/>
          <w:color w:val="auto"/>
          <w:sz w:val="24"/>
          <w:highlight w:val="none"/>
        </w:rPr>
        <w:t>，是集团实际业务的迫切需求，也是适应公司数字化转型的系统信息化建设必然要求。</w:t>
      </w:r>
    </w:p>
    <w:p w14:paraId="6012E07E">
      <w:pPr>
        <w:spacing w:line="360" w:lineRule="auto"/>
        <w:ind w:firstLine="482" w:firstLineChars="200"/>
        <w:outlineLvl w:val="1"/>
        <w:rPr>
          <w:rFonts w:hint="eastAsia" w:ascii="宋体" w:hAnsi="宋体" w:cs="宋体"/>
          <w:b/>
          <w:bCs/>
          <w:color w:val="auto"/>
          <w:sz w:val="24"/>
          <w:highlight w:val="none"/>
        </w:rPr>
      </w:pPr>
      <w:bookmarkStart w:id="324" w:name="_Toc4942"/>
      <w:bookmarkStart w:id="325" w:name="_Toc22671"/>
      <w:r>
        <w:rPr>
          <w:rFonts w:hint="eastAsia" w:ascii="宋体" w:hAnsi="宋体" w:cs="宋体"/>
          <w:b/>
          <w:bCs/>
          <w:color w:val="auto"/>
          <w:sz w:val="24"/>
          <w:highlight w:val="none"/>
        </w:rPr>
        <w:t>二、建设目标</w:t>
      </w:r>
      <w:bookmarkEnd w:id="324"/>
      <w:bookmarkEnd w:id="325"/>
    </w:p>
    <w:p w14:paraId="463DCF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本次项目，通过</w:t>
      </w:r>
      <w:r>
        <w:rPr>
          <w:rFonts w:hint="eastAsia" w:ascii="宋体" w:hAnsi="宋体" w:cs="宋体"/>
          <w:color w:val="auto"/>
          <w:sz w:val="24"/>
          <w:highlight w:val="none"/>
          <w:lang w:eastAsia="zh-CN"/>
        </w:rPr>
        <w:t>低代码平台产品</w:t>
      </w:r>
      <w:r>
        <w:rPr>
          <w:rFonts w:hint="eastAsia" w:ascii="宋体" w:hAnsi="宋体" w:cs="宋体"/>
          <w:color w:val="auto"/>
          <w:sz w:val="24"/>
          <w:highlight w:val="none"/>
        </w:rPr>
        <w:t>的应用，逐步提升</w:t>
      </w:r>
      <w:r>
        <w:rPr>
          <w:rFonts w:hint="eastAsia" w:ascii="宋体" w:hAnsi="宋体" w:cs="宋体"/>
          <w:color w:val="auto"/>
          <w:sz w:val="24"/>
          <w:highlight w:val="none"/>
          <w:lang w:eastAsia="zh-CN"/>
        </w:rPr>
        <w:t>南宁轨道数智科技有限公司</w:t>
      </w:r>
      <w:r>
        <w:rPr>
          <w:rFonts w:hint="eastAsia" w:ascii="宋体" w:hAnsi="宋体" w:cs="宋体"/>
          <w:color w:val="auto"/>
          <w:sz w:val="24"/>
          <w:highlight w:val="none"/>
        </w:rPr>
        <w:t>内部业务系统的效率，使各业务系统快速跟进城轨业务变化，高效响应业务需求。持续提升城轨行业的技术创新能力，充分发挥数据价值，拓展深层次的信息化应用。具体目标如下：</w:t>
      </w:r>
    </w:p>
    <w:p w14:paraId="5423A9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（一）构建快速交付平台。通过</w:t>
      </w:r>
      <w:r>
        <w:rPr>
          <w:rFonts w:hint="eastAsia" w:ascii="宋体" w:hAnsi="宋体" w:cs="宋体"/>
          <w:color w:val="auto"/>
          <w:sz w:val="24"/>
          <w:highlight w:val="none"/>
          <w:lang w:eastAsia="zh-CN"/>
        </w:rPr>
        <w:t>低代码平台产品</w:t>
      </w:r>
      <w:r>
        <w:rPr>
          <w:rFonts w:hint="eastAsia" w:ascii="宋体" w:hAnsi="宋体" w:cs="宋体"/>
          <w:color w:val="auto"/>
          <w:sz w:val="24"/>
          <w:highlight w:val="none"/>
        </w:rPr>
        <w:t>，快速和部署各种应用系统，实现数字化转型的快速推进和运营。</w:t>
      </w:r>
    </w:p>
    <w:p w14:paraId="6F2D8C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具备数字化技术与业务场景融合能力。平台具有城轨业务系统的可视化配置、内容积累与复用、系统快速搭建与生成能力；通过与数据中台集成，实现与现有数据中台的数据获取与场景应用能力，拓展数据在领导决策和行业研判等领域的运用，充分发挥数据价值。</w:t>
      </w:r>
    </w:p>
    <w:p w14:paraId="52EE78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（三）提升城轨行业技术创新能力。借助平台的内容管理功能，持续沉淀技术能力，成为城轨行业信息化持续发展、持续迭代的技术知识基础，同时配合平台智能，持续提升行业技术创新能力。</w:t>
      </w:r>
    </w:p>
    <w:p w14:paraId="1B7271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（四）提高项目质量和运维保障能力。通过平台建立组件管理、扩展集成和运行保障等体系，提供统一标准，提高信息化项目的质量和可靠性，降低项目实施运维成本和风险。</w:t>
      </w:r>
    </w:p>
    <w:p w14:paraId="1E3590D6">
      <w:pPr>
        <w:spacing w:line="57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（五）数字化转型赋能。为业务和技术人员提供信息化创新工具</w:t>
      </w:r>
      <w:r>
        <w:rPr>
          <w:rFonts w:hint="eastAsia" w:ascii="宋体" w:hAnsi="宋体" w:cs="宋体"/>
          <w:color w:val="auto"/>
          <w:sz w:val="24"/>
          <w:highlight w:val="none"/>
          <w:lang w:eastAsia="zh-CN"/>
        </w:rPr>
        <w:t>。</w:t>
      </w:r>
    </w:p>
    <w:p w14:paraId="74AAC41D">
      <w:pPr>
        <w:spacing w:line="570" w:lineRule="exact"/>
        <w:ind w:firstLine="480" w:firstLineChars="200"/>
        <w:rPr>
          <w:rFonts w:hint="eastAsia" w:ascii="宋体" w:hAnsi="宋体" w:cs="宋体"/>
          <w:color w:val="auto"/>
          <w:sz w:val="24"/>
          <w:highlight w:val="none"/>
          <w:lang w:eastAsia="zh-CN"/>
        </w:rPr>
      </w:pPr>
    </w:p>
    <w:p w14:paraId="33CD751F">
      <w:pPr>
        <w:spacing w:line="570" w:lineRule="exact"/>
        <w:ind w:firstLine="480" w:firstLineChars="200"/>
        <w:rPr>
          <w:rFonts w:ascii="仿宋" w:hAnsi="仿宋" w:eastAsia="仿宋" w:cs="仿宋"/>
          <w:color w:val="auto"/>
          <w:sz w:val="24"/>
          <w:highlight w:val="none"/>
        </w:rPr>
      </w:pPr>
    </w:p>
    <w:p w14:paraId="4507F3A3">
      <w:pPr>
        <w:spacing w:line="570" w:lineRule="exact"/>
        <w:ind w:firstLine="482" w:firstLineChars="200"/>
        <w:outlineLvl w:val="1"/>
        <w:rPr>
          <w:rFonts w:hint="eastAsia" w:ascii="宋体" w:hAnsi="宋体" w:cs="宋体"/>
          <w:b/>
          <w:bCs/>
          <w:color w:val="auto"/>
          <w:sz w:val="24"/>
          <w:highlight w:val="none"/>
        </w:rPr>
      </w:pPr>
      <w:bookmarkStart w:id="326" w:name="_Toc941"/>
      <w:bookmarkStart w:id="327" w:name="_Toc4917"/>
      <w:r>
        <w:rPr>
          <w:rFonts w:hint="eastAsia" w:ascii="宋体" w:hAnsi="宋体" w:cs="宋体"/>
          <w:b/>
          <w:bCs/>
          <w:color w:val="auto"/>
          <w:sz w:val="24"/>
          <w:highlight w:val="none"/>
        </w:rPr>
        <w:t>三、项目需求</w:t>
      </w:r>
      <w:bookmarkEnd w:id="326"/>
      <w:bookmarkEnd w:id="327"/>
    </w:p>
    <w:p w14:paraId="07D4E3C5">
      <w:pPr>
        <w:spacing w:line="480" w:lineRule="exact"/>
        <w:rPr>
          <w:rFonts w:ascii="黑体" w:hAnsi="黑体" w:eastAsia="黑体" w:cs="黑体"/>
          <w:b/>
          <w:bCs/>
          <w:color w:val="auto"/>
          <w:sz w:val="32"/>
          <w:szCs w:val="32"/>
          <w:highlight w:val="none"/>
        </w:rPr>
      </w:pPr>
    </w:p>
    <w:tbl>
      <w:tblPr>
        <w:tblStyle w:val="23"/>
        <w:tblW w:w="10240" w:type="dxa"/>
        <w:tblInd w:w="-466" w:type="dxa"/>
        <w:tblLayout w:type="fixed"/>
        <w:tblCellMar>
          <w:top w:w="0" w:type="dxa"/>
          <w:left w:w="108" w:type="dxa"/>
          <w:bottom w:w="0" w:type="dxa"/>
          <w:right w:w="108" w:type="dxa"/>
        </w:tblCellMar>
      </w:tblPr>
      <w:tblGrid>
        <w:gridCol w:w="1110"/>
        <w:gridCol w:w="900"/>
        <w:gridCol w:w="6930"/>
        <w:gridCol w:w="640"/>
        <w:gridCol w:w="660"/>
      </w:tblGrid>
      <w:tr w14:paraId="72F85702">
        <w:tblPrEx>
          <w:tblCellMar>
            <w:top w:w="0" w:type="dxa"/>
            <w:left w:w="108" w:type="dxa"/>
            <w:bottom w:w="0" w:type="dxa"/>
            <w:right w:w="108" w:type="dxa"/>
          </w:tblCellMar>
        </w:tblPrEx>
        <w:trPr>
          <w:trHeight w:val="630" w:hRule="atLeast"/>
        </w:trPr>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1F78C">
            <w:pPr>
              <w:rPr>
                <w:rFonts w:ascii="宋体" w:hAnsi="宋体"/>
                <w:b/>
                <w:bCs/>
                <w:color w:val="auto"/>
                <w:highlight w:val="none"/>
              </w:rPr>
            </w:pPr>
            <w:r>
              <w:rPr>
                <w:b/>
                <w:bCs/>
                <w:color w:val="auto"/>
                <w:highlight w:val="none"/>
              </w:rPr>
              <w:br w:type="page"/>
            </w:r>
            <w:r>
              <w:rPr>
                <w:rFonts w:hint="eastAsia" w:ascii="宋体" w:hAnsi="宋体"/>
                <w:b/>
                <w:bCs/>
                <w:color w:val="auto"/>
                <w:highlight w:val="none"/>
              </w:rPr>
              <w:t>应用名称</w:t>
            </w:r>
          </w:p>
        </w:tc>
        <w:tc>
          <w:tcPr>
            <w:tcW w:w="7830" w:type="dxa"/>
            <w:gridSpan w:val="2"/>
            <w:tcBorders>
              <w:top w:val="single" w:color="auto" w:sz="4" w:space="0"/>
              <w:left w:val="nil"/>
              <w:bottom w:val="single" w:color="auto" w:sz="4" w:space="0"/>
              <w:right w:val="single" w:color="auto" w:sz="4" w:space="0"/>
            </w:tcBorders>
            <w:shd w:val="clear" w:color="auto" w:fill="auto"/>
            <w:noWrap/>
            <w:vAlign w:val="center"/>
          </w:tcPr>
          <w:p w14:paraId="77EABEC5">
            <w:pPr>
              <w:jc w:val="center"/>
              <w:rPr>
                <w:rFonts w:ascii="宋体" w:hAnsi="宋体"/>
                <w:b/>
                <w:bCs/>
                <w:color w:val="auto"/>
                <w:highlight w:val="none"/>
              </w:rPr>
            </w:pPr>
            <w:r>
              <w:rPr>
                <w:rFonts w:hint="eastAsia" w:ascii="宋体" w:hAnsi="宋体"/>
                <w:b/>
                <w:bCs/>
                <w:color w:val="auto"/>
                <w:highlight w:val="none"/>
              </w:rPr>
              <w:t>技术参数</w:t>
            </w:r>
          </w:p>
        </w:tc>
        <w:tc>
          <w:tcPr>
            <w:tcW w:w="640" w:type="dxa"/>
            <w:tcBorders>
              <w:top w:val="single" w:color="auto" w:sz="4" w:space="0"/>
              <w:left w:val="nil"/>
              <w:bottom w:val="single" w:color="auto" w:sz="4" w:space="0"/>
              <w:right w:val="single" w:color="auto" w:sz="4" w:space="0"/>
            </w:tcBorders>
            <w:vAlign w:val="center"/>
          </w:tcPr>
          <w:p w14:paraId="2B2B65FC">
            <w:pPr>
              <w:jc w:val="center"/>
              <w:rPr>
                <w:rFonts w:ascii="宋体" w:hAnsi="宋体"/>
                <w:b/>
                <w:bCs/>
                <w:color w:val="auto"/>
                <w:highlight w:val="none"/>
              </w:rPr>
            </w:pPr>
            <w:r>
              <w:rPr>
                <w:rFonts w:hint="eastAsia" w:ascii="宋体" w:hAnsi="宋体"/>
                <w:b/>
                <w:bCs/>
                <w:color w:val="auto"/>
                <w:highlight w:val="none"/>
              </w:rPr>
              <w:t>计量单位</w:t>
            </w:r>
          </w:p>
        </w:tc>
        <w:tc>
          <w:tcPr>
            <w:tcW w:w="660" w:type="dxa"/>
            <w:tcBorders>
              <w:top w:val="single" w:color="auto" w:sz="4" w:space="0"/>
              <w:left w:val="nil"/>
              <w:bottom w:val="single" w:color="auto" w:sz="4" w:space="0"/>
              <w:right w:val="single" w:color="auto" w:sz="4" w:space="0"/>
            </w:tcBorders>
            <w:vAlign w:val="center"/>
          </w:tcPr>
          <w:p w14:paraId="282ECA34">
            <w:pPr>
              <w:jc w:val="center"/>
              <w:rPr>
                <w:rFonts w:ascii="宋体" w:hAnsi="宋体"/>
                <w:b/>
                <w:bCs/>
                <w:color w:val="auto"/>
                <w:highlight w:val="none"/>
              </w:rPr>
            </w:pPr>
            <w:r>
              <w:rPr>
                <w:rFonts w:hint="eastAsia" w:ascii="宋体" w:hAnsi="宋体"/>
                <w:b/>
                <w:bCs/>
                <w:color w:val="auto"/>
                <w:highlight w:val="none"/>
              </w:rPr>
              <w:t>数量</w:t>
            </w:r>
          </w:p>
        </w:tc>
      </w:tr>
      <w:tr w14:paraId="5C79CCE1">
        <w:tblPrEx>
          <w:tblCellMar>
            <w:top w:w="0" w:type="dxa"/>
            <w:left w:w="108" w:type="dxa"/>
            <w:bottom w:w="0" w:type="dxa"/>
            <w:right w:w="108" w:type="dxa"/>
          </w:tblCellMar>
        </w:tblPrEx>
        <w:trPr>
          <w:trHeight w:val="1095" w:hRule="atLeast"/>
        </w:trPr>
        <w:tc>
          <w:tcPr>
            <w:tcW w:w="1110" w:type="dxa"/>
            <w:vMerge w:val="restart"/>
            <w:tcBorders>
              <w:top w:val="single" w:color="auto" w:sz="4" w:space="0"/>
              <w:left w:val="single" w:color="auto" w:sz="4" w:space="0"/>
              <w:right w:val="single" w:color="auto" w:sz="4" w:space="0"/>
            </w:tcBorders>
            <w:shd w:val="clear" w:color="auto" w:fill="auto"/>
            <w:noWrap/>
            <w:vAlign w:val="center"/>
          </w:tcPr>
          <w:p w14:paraId="1CB693B5">
            <w:pPr>
              <w:rPr>
                <w:rFonts w:hint="eastAsia" w:ascii="宋体" w:hAnsi="宋体" w:eastAsia="宋体"/>
                <w:color w:val="auto"/>
                <w:highlight w:val="none"/>
                <w:lang w:eastAsia="zh-CN"/>
              </w:rPr>
            </w:pPr>
            <w:r>
              <w:rPr>
                <w:rFonts w:hint="eastAsia" w:ascii="宋体" w:hAnsi="宋体"/>
                <w:color w:val="auto"/>
                <w:highlight w:val="none"/>
              </w:rPr>
              <w:t>一、</w:t>
            </w:r>
            <w:r>
              <w:rPr>
                <w:rFonts w:hint="eastAsia" w:ascii="宋体" w:hAnsi="宋体"/>
                <w:color w:val="auto"/>
                <w:highlight w:val="none"/>
                <w:lang w:eastAsia="zh-CN"/>
              </w:rPr>
              <w:t>低代码平台产品</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C5A14C">
            <w:pPr>
              <w:jc w:val="center"/>
              <w:rPr>
                <w:rFonts w:ascii="宋体" w:hAnsi="宋体"/>
                <w:color w:val="auto"/>
                <w:highlight w:val="none"/>
              </w:rPr>
            </w:pPr>
            <w:r>
              <w:rPr>
                <w:rFonts w:hint="eastAsia" w:ascii="宋体" w:hAnsi="宋体"/>
                <w:color w:val="auto"/>
                <w:highlight w:val="none"/>
              </w:rPr>
              <w:t>1.基础功能</w:t>
            </w:r>
          </w:p>
        </w:tc>
        <w:tc>
          <w:tcPr>
            <w:tcW w:w="6930" w:type="dxa"/>
            <w:tcBorders>
              <w:top w:val="single" w:color="auto" w:sz="4" w:space="0"/>
              <w:left w:val="single" w:color="auto" w:sz="4" w:space="0"/>
              <w:bottom w:val="single" w:color="auto" w:sz="4" w:space="0"/>
              <w:right w:val="single" w:color="auto" w:sz="4" w:space="0"/>
            </w:tcBorders>
            <w:shd w:val="clear" w:color="auto" w:fill="auto"/>
            <w:vAlign w:val="center"/>
          </w:tcPr>
          <w:p w14:paraId="35F30A4F">
            <w:pPr>
              <w:rPr>
                <w:rFonts w:ascii="宋体" w:hAnsi="宋体"/>
                <w:color w:val="auto"/>
                <w:highlight w:val="none"/>
              </w:rPr>
            </w:pPr>
            <w:r>
              <w:rPr>
                <w:rFonts w:hint="eastAsia" w:ascii="宋体" w:hAnsi="宋体"/>
                <w:color w:val="auto"/>
                <w:highlight w:val="none"/>
              </w:rPr>
              <w:t>包含数据模型定义、数据管理、业务规则引擎、数据分析引擎、审批流引擎、基础表格/表单管理、菜单编排、账户/角色/权限管理、系统样式灵活定义、系统全局变量定义、系统调度任务定义功能。</w:t>
            </w:r>
          </w:p>
        </w:tc>
        <w:tc>
          <w:tcPr>
            <w:tcW w:w="640" w:type="dxa"/>
            <w:vMerge w:val="restart"/>
            <w:tcBorders>
              <w:top w:val="single" w:color="auto" w:sz="4" w:space="0"/>
              <w:left w:val="single" w:color="auto" w:sz="4" w:space="0"/>
              <w:right w:val="single" w:color="auto" w:sz="4" w:space="0"/>
            </w:tcBorders>
            <w:vAlign w:val="center"/>
          </w:tcPr>
          <w:p w14:paraId="243A8B5F">
            <w:pPr>
              <w:jc w:val="center"/>
              <w:rPr>
                <w:rFonts w:ascii="宋体" w:hAnsi="宋体"/>
                <w:color w:val="auto"/>
                <w:highlight w:val="none"/>
              </w:rPr>
            </w:pPr>
            <w:r>
              <w:rPr>
                <w:rFonts w:hint="eastAsia" w:ascii="宋体" w:hAnsi="宋体"/>
                <w:color w:val="auto"/>
                <w:highlight w:val="none"/>
              </w:rPr>
              <w:t>套</w:t>
            </w:r>
          </w:p>
        </w:tc>
        <w:tc>
          <w:tcPr>
            <w:tcW w:w="660" w:type="dxa"/>
            <w:vMerge w:val="restart"/>
            <w:tcBorders>
              <w:top w:val="single" w:color="auto" w:sz="4" w:space="0"/>
              <w:left w:val="single" w:color="auto" w:sz="4" w:space="0"/>
              <w:right w:val="single" w:color="auto" w:sz="4" w:space="0"/>
            </w:tcBorders>
            <w:vAlign w:val="center"/>
          </w:tcPr>
          <w:p w14:paraId="1EBC14B9">
            <w:pPr>
              <w:jc w:val="center"/>
              <w:rPr>
                <w:rFonts w:ascii="宋体" w:hAnsi="宋体"/>
                <w:color w:val="auto"/>
                <w:highlight w:val="none"/>
              </w:rPr>
            </w:pPr>
            <w:r>
              <w:rPr>
                <w:rFonts w:hint="eastAsia" w:ascii="宋体" w:hAnsi="宋体"/>
                <w:color w:val="auto"/>
                <w:highlight w:val="none"/>
              </w:rPr>
              <w:t>1</w:t>
            </w:r>
          </w:p>
        </w:tc>
      </w:tr>
      <w:tr w14:paraId="75CAEA21">
        <w:tblPrEx>
          <w:tblCellMar>
            <w:top w:w="0" w:type="dxa"/>
            <w:left w:w="108" w:type="dxa"/>
            <w:bottom w:w="0" w:type="dxa"/>
            <w:right w:w="108" w:type="dxa"/>
          </w:tblCellMar>
        </w:tblPrEx>
        <w:trPr>
          <w:trHeight w:val="1095" w:hRule="atLeast"/>
        </w:trPr>
        <w:tc>
          <w:tcPr>
            <w:tcW w:w="1110" w:type="dxa"/>
            <w:vMerge w:val="continue"/>
            <w:tcBorders>
              <w:left w:val="single" w:color="auto" w:sz="4" w:space="0"/>
              <w:right w:val="single" w:color="auto" w:sz="4" w:space="0"/>
            </w:tcBorders>
            <w:shd w:val="clear" w:color="auto" w:fill="auto"/>
            <w:noWrap/>
            <w:vAlign w:val="center"/>
          </w:tcPr>
          <w:p w14:paraId="4D38DC4B">
            <w:pPr>
              <w:rPr>
                <w:rFonts w:ascii="宋体" w:hAnsi="宋体"/>
                <w:color w:val="auto"/>
                <w:highlight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7E9679">
            <w:pPr>
              <w:jc w:val="center"/>
              <w:rPr>
                <w:rFonts w:ascii="宋体" w:hAnsi="宋体"/>
                <w:color w:val="auto"/>
                <w:highlight w:val="none"/>
              </w:rPr>
            </w:pPr>
            <w:r>
              <w:rPr>
                <w:rFonts w:hint="eastAsia" w:ascii="宋体" w:hAnsi="宋体"/>
                <w:color w:val="auto"/>
                <w:highlight w:val="none"/>
              </w:rPr>
              <w:t>2.平台运行管理</w:t>
            </w:r>
          </w:p>
        </w:tc>
        <w:tc>
          <w:tcPr>
            <w:tcW w:w="6930" w:type="dxa"/>
            <w:tcBorders>
              <w:top w:val="single" w:color="auto" w:sz="4" w:space="0"/>
              <w:left w:val="single" w:color="auto" w:sz="4" w:space="0"/>
              <w:bottom w:val="single" w:color="auto" w:sz="4" w:space="0"/>
              <w:right w:val="single" w:color="auto" w:sz="4" w:space="0"/>
            </w:tcBorders>
            <w:shd w:val="clear" w:color="auto" w:fill="auto"/>
            <w:vAlign w:val="center"/>
          </w:tcPr>
          <w:p w14:paraId="274C68DB">
            <w:pPr>
              <w:rPr>
                <w:rFonts w:ascii="宋体" w:hAnsi="宋体"/>
                <w:color w:val="auto"/>
                <w:highlight w:val="none"/>
              </w:rPr>
            </w:pPr>
            <w:r>
              <w:rPr>
                <w:rFonts w:hint="eastAsia" w:ascii="宋体" w:hAnsi="宋体"/>
                <w:color w:val="auto"/>
                <w:highlight w:val="none"/>
              </w:rPr>
              <w:t>对平台自身的备份/还原进行管理，包含系统运行情况统计、登陆历史日志、操作系统查询功能。</w:t>
            </w:r>
          </w:p>
        </w:tc>
        <w:tc>
          <w:tcPr>
            <w:tcW w:w="640" w:type="dxa"/>
            <w:vMerge w:val="continue"/>
            <w:tcBorders>
              <w:left w:val="single" w:color="auto" w:sz="4" w:space="0"/>
              <w:right w:val="single" w:color="auto" w:sz="4" w:space="0"/>
            </w:tcBorders>
            <w:vAlign w:val="center"/>
          </w:tcPr>
          <w:p w14:paraId="2F73E60F">
            <w:pPr>
              <w:jc w:val="center"/>
              <w:rPr>
                <w:rFonts w:ascii="宋体" w:hAnsi="宋体"/>
                <w:color w:val="auto"/>
                <w:highlight w:val="none"/>
              </w:rPr>
            </w:pPr>
          </w:p>
        </w:tc>
        <w:tc>
          <w:tcPr>
            <w:tcW w:w="660" w:type="dxa"/>
            <w:vMerge w:val="continue"/>
            <w:tcBorders>
              <w:left w:val="single" w:color="auto" w:sz="4" w:space="0"/>
              <w:right w:val="single" w:color="auto" w:sz="4" w:space="0"/>
            </w:tcBorders>
            <w:vAlign w:val="center"/>
          </w:tcPr>
          <w:p w14:paraId="3BFB0267">
            <w:pPr>
              <w:jc w:val="center"/>
              <w:rPr>
                <w:rFonts w:ascii="宋体" w:hAnsi="宋体"/>
                <w:color w:val="auto"/>
                <w:highlight w:val="none"/>
              </w:rPr>
            </w:pPr>
          </w:p>
        </w:tc>
      </w:tr>
      <w:tr w14:paraId="67B3F952">
        <w:tblPrEx>
          <w:tblCellMar>
            <w:top w:w="0" w:type="dxa"/>
            <w:left w:w="108" w:type="dxa"/>
            <w:bottom w:w="0" w:type="dxa"/>
            <w:right w:w="108" w:type="dxa"/>
          </w:tblCellMar>
        </w:tblPrEx>
        <w:trPr>
          <w:trHeight w:val="1095" w:hRule="atLeast"/>
        </w:trPr>
        <w:tc>
          <w:tcPr>
            <w:tcW w:w="1110" w:type="dxa"/>
            <w:vMerge w:val="continue"/>
            <w:tcBorders>
              <w:left w:val="single" w:color="auto" w:sz="4" w:space="0"/>
              <w:right w:val="single" w:color="auto" w:sz="4" w:space="0"/>
            </w:tcBorders>
            <w:shd w:val="clear" w:color="auto" w:fill="auto"/>
            <w:noWrap/>
            <w:vAlign w:val="center"/>
          </w:tcPr>
          <w:p w14:paraId="7E31171C">
            <w:pPr>
              <w:rPr>
                <w:rFonts w:ascii="宋体" w:hAnsi="宋体"/>
                <w:color w:val="auto"/>
                <w:highlight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D7BB0B">
            <w:pPr>
              <w:jc w:val="center"/>
              <w:rPr>
                <w:rFonts w:ascii="宋体" w:hAnsi="宋体"/>
                <w:color w:val="auto"/>
                <w:highlight w:val="none"/>
              </w:rPr>
            </w:pPr>
            <w:r>
              <w:rPr>
                <w:rFonts w:hint="eastAsia" w:ascii="宋体" w:hAnsi="宋体"/>
                <w:color w:val="auto"/>
                <w:highlight w:val="none"/>
              </w:rPr>
              <w:t>3.组件体系与多维画布</w:t>
            </w:r>
          </w:p>
        </w:tc>
        <w:tc>
          <w:tcPr>
            <w:tcW w:w="6930" w:type="dxa"/>
            <w:tcBorders>
              <w:top w:val="single" w:color="auto" w:sz="4" w:space="0"/>
              <w:left w:val="single" w:color="auto" w:sz="4" w:space="0"/>
              <w:bottom w:val="single" w:color="auto" w:sz="4" w:space="0"/>
              <w:right w:val="single" w:color="auto" w:sz="4" w:space="0"/>
            </w:tcBorders>
            <w:shd w:val="clear" w:color="auto" w:fill="auto"/>
            <w:vAlign w:val="center"/>
          </w:tcPr>
          <w:p w14:paraId="2AD0BE77">
            <w:pPr>
              <w:rPr>
                <w:rFonts w:ascii="宋体" w:hAnsi="宋体"/>
                <w:color w:val="auto"/>
                <w:highlight w:val="none"/>
              </w:rPr>
            </w:pPr>
            <w:r>
              <w:rPr>
                <w:rFonts w:hint="eastAsia" w:ascii="宋体" w:hAnsi="宋体"/>
                <w:color w:val="auto"/>
                <w:highlight w:val="none"/>
              </w:rPr>
              <w:t>平台支持PC端画布、大屏画布和移动端画布，用户可以根据不同的终端设备，选择相应画布构建各种前端场景。通过拖拉拽方式和内容生态模式，用户可以轻松快速构建各种用户页面。按照"创建空白画布-&gt;背景设置-&gt;页面布局-&gt;内容拖拽"四步操作步骤，轻松、快速构建基础页面；同时支持快速导入内容仓库的各类优秀案例，支持导入后修改、修改后入库，进一步沉淀经验、提升效率。以此实现类似绘制PPT的方式，轻松配置各种用户页面。</w:t>
            </w:r>
          </w:p>
          <w:p w14:paraId="3DEB19C7">
            <w:pPr>
              <w:rPr>
                <w:rFonts w:ascii="宋体" w:hAnsi="宋体"/>
                <w:color w:val="auto"/>
                <w:highlight w:val="none"/>
              </w:rPr>
            </w:pPr>
            <w:r>
              <w:rPr>
                <w:rFonts w:hint="eastAsia" w:ascii="宋体" w:hAnsi="宋体"/>
                <w:color w:val="auto"/>
                <w:highlight w:val="none"/>
              </w:rPr>
              <w:t>平台通过组件体系，将画布中运用的前端组件以插件的形式独立管理、独立维护。从而实现的，组件的积累、复用、扩展。</w:t>
            </w:r>
          </w:p>
          <w:p w14:paraId="2D089252">
            <w:pPr>
              <w:rPr>
                <w:color w:val="auto"/>
                <w:highlight w:val="none"/>
              </w:rPr>
            </w:pPr>
            <w:r>
              <w:rPr>
                <w:rFonts w:hint="eastAsia" w:ascii="宋体" w:hAnsi="宋体"/>
                <w:color w:val="auto"/>
                <w:highlight w:val="none"/>
              </w:rPr>
              <w:t>包含前端组件体系、PC端画布、移动端画布、绝对部局模式、拖拽式生成大屏、多种大屏发布模式功能。</w:t>
            </w:r>
          </w:p>
        </w:tc>
        <w:tc>
          <w:tcPr>
            <w:tcW w:w="640" w:type="dxa"/>
            <w:vMerge w:val="continue"/>
            <w:tcBorders>
              <w:left w:val="single" w:color="auto" w:sz="4" w:space="0"/>
              <w:right w:val="single" w:color="auto" w:sz="4" w:space="0"/>
            </w:tcBorders>
            <w:vAlign w:val="center"/>
          </w:tcPr>
          <w:p w14:paraId="27C254B9">
            <w:pPr>
              <w:jc w:val="center"/>
              <w:rPr>
                <w:rFonts w:ascii="宋体" w:hAnsi="宋体"/>
                <w:color w:val="auto"/>
                <w:highlight w:val="none"/>
              </w:rPr>
            </w:pPr>
          </w:p>
        </w:tc>
        <w:tc>
          <w:tcPr>
            <w:tcW w:w="660" w:type="dxa"/>
            <w:vMerge w:val="continue"/>
            <w:tcBorders>
              <w:left w:val="single" w:color="auto" w:sz="4" w:space="0"/>
              <w:right w:val="single" w:color="auto" w:sz="4" w:space="0"/>
            </w:tcBorders>
            <w:vAlign w:val="center"/>
          </w:tcPr>
          <w:p w14:paraId="07182DA0">
            <w:pPr>
              <w:jc w:val="center"/>
              <w:rPr>
                <w:rFonts w:ascii="宋体" w:hAnsi="宋体"/>
                <w:color w:val="auto"/>
                <w:highlight w:val="none"/>
              </w:rPr>
            </w:pPr>
          </w:p>
        </w:tc>
      </w:tr>
      <w:tr w14:paraId="16C784C6">
        <w:tblPrEx>
          <w:tblCellMar>
            <w:top w:w="0" w:type="dxa"/>
            <w:left w:w="108" w:type="dxa"/>
            <w:bottom w:w="0" w:type="dxa"/>
            <w:right w:w="108" w:type="dxa"/>
          </w:tblCellMar>
        </w:tblPrEx>
        <w:trPr>
          <w:trHeight w:val="1095" w:hRule="atLeast"/>
        </w:trPr>
        <w:tc>
          <w:tcPr>
            <w:tcW w:w="1110" w:type="dxa"/>
            <w:vMerge w:val="continue"/>
            <w:tcBorders>
              <w:left w:val="single" w:color="auto" w:sz="4" w:space="0"/>
              <w:right w:val="single" w:color="auto" w:sz="4" w:space="0"/>
            </w:tcBorders>
            <w:shd w:val="clear" w:color="auto" w:fill="auto"/>
            <w:noWrap/>
            <w:vAlign w:val="center"/>
          </w:tcPr>
          <w:p w14:paraId="5E7DAA5D">
            <w:pPr>
              <w:rPr>
                <w:rFonts w:ascii="宋体" w:hAnsi="宋体"/>
                <w:color w:val="auto"/>
                <w:highlight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60A70">
            <w:pPr>
              <w:jc w:val="center"/>
              <w:rPr>
                <w:rFonts w:ascii="宋体" w:hAnsi="宋体"/>
                <w:color w:val="auto"/>
                <w:highlight w:val="none"/>
              </w:rPr>
            </w:pPr>
            <w:r>
              <w:rPr>
                <w:rFonts w:hint="eastAsia" w:ascii="宋体" w:hAnsi="宋体"/>
                <w:color w:val="auto"/>
                <w:highlight w:val="none"/>
              </w:rPr>
              <w:t>4.内容中心</w:t>
            </w:r>
          </w:p>
        </w:tc>
        <w:tc>
          <w:tcPr>
            <w:tcW w:w="6930" w:type="dxa"/>
            <w:tcBorders>
              <w:top w:val="single" w:color="auto" w:sz="4" w:space="0"/>
              <w:left w:val="single" w:color="auto" w:sz="4" w:space="0"/>
              <w:bottom w:val="single" w:color="auto" w:sz="4" w:space="0"/>
              <w:right w:val="single" w:color="auto" w:sz="4" w:space="0"/>
            </w:tcBorders>
            <w:shd w:val="clear" w:color="auto" w:fill="auto"/>
            <w:vAlign w:val="center"/>
          </w:tcPr>
          <w:p w14:paraId="49077C27">
            <w:pPr>
              <w:rPr>
                <w:rFonts w:ascii="宋体" w:hAnsi="宋体"/>
                <w:color w:val="auto"/>
                <w:highlight w:val="none"/>
              </w:rPr>
            </w:pPr>
            <w:r>
              <w:rPr>
                <w:rFonts w:hint="eastAsia" w:ascii="宋体" w:hAnsi="宋体"/>
                <w:color w:val="auto"/>
                <w:highlight w:val="none"/>
              </w:rPr>
              <w:t>内容中心提供一系列不同类型的组件、模板、页面库，提供了丰富的资源和工具，以支持多样化的应用和设计需求。</w:t>
            </w:r>
          </w:p>
          <w:p w14:paraId="590C1A06">
            <w:pPr>
              <w:rPr>
                <w:rFonts w:ascii="宋体" w:hAnsi="宋体"/>
                <w:color w:val="auto"/>
                <w:highlight w:val="none"/>
              </w:rPr>
            </w:pPr>
            <w:r>
              <w:rPr>
                <w:rFonts w:hint="eastAsia" w:ascii="宋体" w:hAnsi="宋体"/>
                <w:color w:val="auto"/>
                <w:highlight w:val="none"/>
              </w:rPr>
              <w:t>这些库和资源的存在使得应用和设计更为高效，以满足不同画布和应用场景的需求。用户可以根据具体业务要求，从这些库中获取所需的组件、模板、页面和素材，以加速和提升设计质量。内容库包括PC组件库、APP组件库、PC组件模版库、APP组件模版库、PC页面库、大屏页面库、页面素材库，并具备初始化公共内容库和专属私有内容库功能。</w:t>
            </w:r>
          </w:p>
        </w:tc>
        <w:tc>
          <w:tcPr>
            <w:tcW w:w="640" w:type="dxa"/>
            <w:vMerge w:val="continue"/>
            <w:tcBorders>
              <w:left w:val="single" w:color="auto" w:sz="4" w:space="0"/>
              <w:right w:val="single" w:color="auto" w:sz="4" w:space="0"/>
            </w:tcBorders>
            <w:vAlign w:val="center"/>
          </w:tcPr>
          <w:p w14:paraId="78470A85">
            <w:pPr>
              <w:jc w:val="center"/>
              <w:rPr>
                <w:rFonts w:ascii="宋体" w:hAnsi="宋体"/>
                <w:color w:val="auto"/>
                <w:highlight w:val="none"/>
              </w:rPr>
            </w:pPr>
          </w:p>
        </w:tc>
        <w:tc>
          <w:tcPr>
            <w:tcW w:w="660" w:type="dxa"/>
            <w:vMerge w:val="continue"/>
            <w:tcBorders>
              <w:left w:val="single" w:color="auto" w:sz="4" w:space="0"/>
              <w:right w:val="single" w:color="auto" w:sz="4" w:space="0"/>
            </w:tcBorders>
            <w:vAlign w:val="center"/>
          </w:tcPr>
          <w:p w14:paraId="622A77C7">
            <w:pPr>
              <w:jc w:val="center"/>
              <w:rPr>
                <w:rFonts w:ascii="宋体" w:hAnsi="宋体"/>
                <w:color w:val="auto"/>
                <w:highlight w:val="none"/>
              </w:rPr>
            </w:pPr>
          </w:p>
        </w:tc>
      </w:tr>
      <w:tr w14:paraId="6E144E93">
        <w:tblPrEx>
          <w:tblCellMar>
            <w:top w:w="0" w:type="dxa"/>
            <w:left w:w="108" w:type="dxa"/>
            <w:bottom w:w="0" w:type="dxa"/>
            <w:right w:w="108" w:type="dxa"/>
          </w:tblCellMar>
        </w:tblPrEx>
        <w:trPr>
          <w:trHeight w:val="1095" w:hRule="atLeast"/>
        </w:trPr>
        <w:tc>
          <w:tcPr>
            <w:tcW w:w="1110" w:type="dxa"/>
            <w:vMerge w:val="continue"/>
            <w:tcBorders>
              <w:left w:val="single" w:color="auto" w:sz="4" w:space="0"/>
              <w:right w:val="single" w:color="auto" w:sz="4" w:space="0"/>
            </w:tcBorders>
            <w:shd w:val="clear" w:color="auto" w:fill="auto"/>
            <w:noWrap/>
            <w:vAlign w:val="center"/>
          </w:tcPr>
          <w:p w14:paraId="2B4DC721">
            <w:pPr>
              <w:rPr>
                <w:rFonts w:ascii="宋体" w:hAnsi="宋体"/>
                <w:color w:val="auto"/>
                <w:highlight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50EE06">
            <w:pPr>
              <w:jc w:val="center"/>
              <w:rPr>
                <w:rFonts w:ascii="宋体" w:hAnsi="宋体"/>
                <w:color w:val="auto"/>
                <w:highlight w:val="none"/>
              </w:rPr>
            </w:pPr>
            <w:r>
              <w:rPr>
                <w:rFonts w:hint="eastAsia" w:ascii="宋体" w:hAnsi="宋体"/>
                <w:color w:val="auto"/>
                <w:highlight w:val="none"/>
              </w:rPr>
              <w:t>5.数据中台集成</w:t>
            </w:r>
          </w:p>
        </w:tc>
        <w:tc>
          <w:tcPr>
            <w:tcW w:w="6930" w:type="dxa"/>
            <w:tcBorders>
              <w:top w:val="single" w:color="auto" w:sz="4" w:space="0"/>
              <w:left w:val="single" w:color="auto" w:sz="4" w:space="0"/>
              <w:bottom w:val="single" w:color="auto" w:sz="4" w:space="0"/>
              <w:right w:val="single" w:color="auto" w:sz="4" w:space="0"/>
            </w:tcBorders>
            <w:shd w:val="clear" w:color="auto" w:fill="auto"/>
            <w:vAlign w:val="center"/>
          </w:tcPr>
          <w:p w14:paraId="6C97D978">
            <w:pPr>
              <w:pStyle w:val="11"/>
              <w:ind w:left="0" w:right="-252"/>
              <w:jc w:val="both"/>
              <w:rPr>
                <w:color w:val="auto"/>
                <w:sz w:val="21"/>
                <w:highlight w:val="none"/>
              </w:rPr>
            </w:pPr>
            <w:r>
              <w:rPr>
                <w:rFonts w:hint="eastAsia"/>
                <w:color w:val="auto"/>
                <w:sz w:val="21"/>
                <w:highlight w:val="none"/>
              </w:rPr>
              <w:t>不依赖其他数据中台软件，平台自身具备数据源管理、数据集管理、数据</w:t>
            </w:r>
          </w:p>
          <w:p w14:paraId="5862B54E">
            <w:pPr>
              <w:pStyle w:val="11"/>
              <w:ind w:left="0" w:right="-252"/>
              <w:jc w:val="both"/>
              <w:rPr>
                <w:color w:val="auto"/>
                <w:sz w:val="21"/>
                <w:highlight w:val="none"/>
              </w:rPr>
            </w:pPr>
            <w:r>
              <w:rPr>
                <w:rFonts w:hint="eastAsia"/>
                <w:color w:val="auto"/>
                <w:sz w:val="21"/>
                <w:highlight w:val="none"/>
              </w:rPr>
              <w:t>映射规则管理、数据同步任务管理和数据同步日志管理功能。</w:t>
            </w:r>
          </w:p>
        </w:tc>
        <w:tc>
          <w:tcPr>
            <w:tcW w:w="640" w:type="dxa"/>
            <w:vMerge w:val="continue"/>
            <w:tcBorders>
              <w:left w:val="single" w:color="auto" w:sz="4" w:space="0"/>
              <w:right w:val="single" w:color="auto" w:sz="4" w:space="0"/>
            </w:tcBorders>
            <w:vAlign w:val="center"/>
          </w:tcPr>
          <w:p w14:paraId="5F0E46C4">
            <w:pPr>
              <w:jc w:val="center"/>
              <w:rPr>
                <w:rFonts w:ascii="宋体" w:hAnsi="宋体"/>
                <w:color w:val="auto"/>
                <w:highlight w:val="none"/>
              </w:rPr>
            </w:pPr>
          </w:p>
        </w:tc>
        <w:tc>
          <w:tcPr>
            <w:tcW w:w="660" w:type="dxa"/>
            <w:vMerge w:val="continue"/>
            <w:tcBorders>
              <w:left w:val="single" w:color="auto" w:sz="4" w:space="0"/>
              <w:right w:val="single" w:color="auto" w:sz="4" w:space="0"/>
            </w:tcBorders>
            <w:vAlign w:val="center"/>
          </w:tcPr>
          <w:p w14:paraId="6839F9E5">
            <w:pPr>
              <w:jc w:val="center"/>
              <w:rPr>
                <w:rFonts w:ascii="宋体" w:hAnsi="宋体"/>
                <w:color w:val="auto"/>
                <w:highlight w:val="none"/>
              </w:rPr>
            </w:pPr>
          </w:p>
        </w:tc>
      </w:tr>
      <w:tr w14:paraId="6DFB419C">
        <w:tblPrEx>
          <w:tblCellMar>
            <w:top w:w="0" w:type="dxa"/>
            <w:left w:w="108" w:type="dxa"/>
            <w:bottom w:w="0" w:type="dxa"/>
            <w:right w:w="108" w:type="dxa"/>
          </w:tblCellMar>
        </w:tblPrEx>
        <w:trPr>
          <w:trHeight w:val="1095" w:hRule="atLeast"/>
        </w:trPr>
        <w:tc>
          <w:tcPr>
            <w:tcW w:w="1110" w:type="dxa"/>
            <w:vMerge w:val="continue"/>
            <w:tcBorders>
              <w:left w:val="single" w:color="auto" w:sz="4" w:space="0"/>
              <w:bottom w:val="single" w:color="auto" w:sz="4" w:space="0"/>
              <w:right w:val="single" w:color="auto" w:sz="4" w:space="0"/>
            </w:tcBorders>
            <w:shd w:val="clear" w:color="auto" w:fill="auto"/>
            <w:noWrap/>
            <w:vAlign w:val="center"/>
          </w:tcPr>
          <w:p w14:paraId="1F3E737C">
            <w:pPr>
              <w:rPr>
                <w:rFonts w:ascii="宋体" w:hAnsi="宋体"/>
                <w:color w:val="auto"/>
                <w:highlight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97FFCD">
            <w:pPr>
              <w:jc w:val="center"/>
              <w:rPr>
                <w:rFonts w:ascii="宋体" w:hAnsi="宋体"/>
                <w:color w:val="auto"/>
                <w:highlight w:val="none"/>
              </w:rPr>
            </w:pPr>
            <w:r>
              <w:rPr>
                <w:rFonts w:hint="eastAsia" w:ascii="宋体" w:hAnsi="宋体"/>
                <w:color w:val="auto"/>
                <w:highlight w:val="none"/>
              </w:rPr>
              <w:t>6.其他技术功能</w:t>
            </w:r>
          </w:p>
        </w:tc>
        <w:tc>
          <w:tcPr>
            <w:tcW w:w="6930" w:type="dxa"/>
            <w:tcBorders>
              <w:top w:val="single" w:color="auto" w:sz="4" w:space="0"/>
              <w:left w:val="single" w:color="auto" w:sz="4" w:space="0"/>
              <w:bottom w:val="single" w:color="auto" w:sz="4" w:space="0"/>
              <w:right w:val="single" w:color="auto" w:sz="4" w:space="0"/>
            </w:tcBorders>
            <w:shd w:val="clear" w:color="auto" w:fill="auto"/>
            <w:vAlign w:val="center"/>
          </w:tcPr>
          <w:p w14:paraId="3CB86E2F">
            <w:pPr>
              <w:pStyle w:val="11"/>
              <w:ind w:left="0" w:right="-252"/>
              <w:jc w:val="both"/>
              <w:rPr>
                <w:color w:val="auto"/>
                <w:sz w:val="21"/>
                <w:highlight w:val="none"/>
              </w:rPr>
            </w:pPr>
            <w:r>
              <w:rPr>
                <w:rFonts w:hint="eastAsia"/>
                <w:color w:val="auto"/>
                <w:sz w:val="21"/>
                <w:highlight w:val="none"/>
              </w:rPr>
              <w:t>平台具备以下功能：</w:t>
            </w:r>
          </w:p>
          <w:p w14:paraId="4EFEDE5F">
            <w:pPr>
              <w:pStyle w:val="11"/>
              <w:numPr>
                <w:ilvl w:val="0"/>
                <w:numId w:val="2"/>
              </w:numPr>
              <w:ind w:left="0" w:right="-252"/>
              <w:jc w:val="both"/>
              <w:rPr>
                <w:color w:val="auto"/>
                <w:sz w:val="21"/>
                <w:highlight w:val="none"/>
              </w:rPr>
            </w:pPr>
            <w:r>
              <w:rPr>
                <w:rFonts w:hint="eastAsia"/>
                <w:color w:val="auto"/>
                <w:sz w:val="21"/>
                <w:highlight w:val="none"/>
              </w:rPr>
              <w:t>配置改即生效，平台所有的数据模型、业务规则、分析规则和前端页</w:t>
            </w:r>
          </w:p>
          <w:p w14:paraId="527B45EB">
            <w:pPr>
              <w:pStyle w:val="11"/>
              <w:ind w:left="0" w:right="-252"/>
              <w:jc w:val="both"/>
              <w:rPr>
                <w:color w:val="auto"/>
                <w:sz w:val="21"/>
                <w:highlight w:val="none"/>
              </w:rPr>
            </w:pPr>
            <w:r>
              <w:rPr>
                <w:rFonts w:hint="eastAsia"/>
                <w:color w:val="auto"/>
                <w:sz w:val="21"/>
                <w:highlight w:val="none"/>
              </w:rPr>
              <w:t>面等配置，即改即生效，无需停机、无需发版。以确保业务系统能够</w:t>
            </w:r>
          </w:p>
          <w:p w14:paraId="7751C044">
            <w:pPr>
              <w:pStyle w:val="11"/>
              <w:ind w:left="0" w:right="-252"/>
              <w:jc w:val="both"/>
              <w:rPr>
                <w:color w:val="auto"/>
                <w:sz w:val="21"/>
                <w:highlight w:val="none"/>
              </w:rPr>
            </w:pPr>
            <w:r>
              <w:rPr>
                <w:rFonts w:hint="eastAsia"/>
                <w:color w:val="auto"/>
                <w:sz w:val="21"/>
                <w:highlight w:val="none"/>
              </w:rPr>
              <w:t>在不停机、不发版的情况下持续运营。</w:t>
            </w:r>
          </w:p>
          <w:p w14:paraId="167F6138">
            <w:pPr>
              <w:pStyle w:val="11"/>
              <w:numPr>
                <w:ilvl w:val="0"/>
                <w:numId w:val="2"/>
              </w:numPr>
              <w:ind w:left="0" w:right="-252"/>
              <w:jc w:val="both"/>
              <w:rPr>
                <w:color w:val="auto"/>
                <w:sz w:val="21"/>
                <w:highlight w:val="none"/>
              </w:rPr>
            </w:pPr>
            <w:r>
              <w:rPr>
                <w:rFonts w:hint="eastAsia"/>
                <w:color w:val="auto"/>
                <w:sz w:val="21"/>
                <w:highlight w:val="none"/>
              </w:rPr>
              <w:t>平台一致性，平台所有的组件、模块都是基于同一</w:t>
            </w:r>
            <w:r>
              <w:rPr>
                <w:rFonts w:hint="eastAsia"/>
                <w:color w:val="auto"/>
                <w:sz w:val="21"/>
                <w:highlight w:val="none"/>
                <w:lang w:eastAsia="zh-CN"/>
              </w:rPr>
              <w:t>低代码平台</w:t>
            </w:r>
          </w:p>
          <w:p w14:paraId="3C199485">
            <w:pPr>
              <w:pStyle w:val="11"/>
              <w:ind w:left="0" w:right="-252"/>
              <w:jc w:val="both"/>
              <w:rPr>
                <w:color w:val="auto"/>
                <w:sz w:val="21"/>
                <w:highlight w:val="none"/>
              </w:rPr>
            </w:pPr>
            <w:r>
              <w:rPr>
                <w:rFonts w:hint="eastAsia"/>
                <w:color w:val="auto"/>
                <w:sz w:val="21"/>
                <w:highlight w:val="none"/>
              </w:rPr>
              <w:t>实现。从而简化和维护，提高一致性和整体性能，还有助于降低</w:t>
            </w:r>
          </w:p>
          <w:p w14:paraId="3F85D3C0">
            <w:pPr>
              <w:pStyle w:val="11"/>
              <w:ind w:left="0" w:right="-252"/>
              <w:jc w:val="both"/>
              <w:rPr>
                <w:color w:val="auto"/>
                <w:sz w:val="21"/>
                <w:highlight w:val="none"/>
              </w:rPr>
            </w:pPr>
            <w:r>
              <w:rPr>
                <w:rFonts w:hint="eastAsia"/>
                <w:color w:val="auto"/>
                <w:sz w:val="21"/>
                <w:highlight w:val="none"/>
              </w:rPr>
              <w:t>技术风险。</w:t>
            </w:r>
          </w:p>
          <w:p w14:paraId="4E6100B8">
            <w:pPr>
              <w:pStyle w:val="11"/>
              <w:numPr>
                <w:ilvl w:val="0"/>
                <w:numId w:val="2"/>
              </w:numPr>
              <w:ind w:left="0" w:right="-252"/>
              <w:jc w:val="both"/>
              <w:rPr>
                <w:color w:val="auto"/>
                <w:sz w:val="21"/>
                <w:highlight w:val="none"/>
              </w:rPr>
            </w:pPr>
            <w:r>
              <w:rPr>
                <w:rFonts w:hint="eastAsia"/>
                <w:color w:val="auto"/>
                <w:sz w:val="21"/>
                <w:highlight w:val="none"/>
              </w:rPr>
              <w:t>平台信创适配，除支持MySQL、Oracle、PostgreSQL、Tomcat等通用</w:t>
            </w:r>
          </w:p>
          <w:p w14:paraId="1356D1E4">
            <w:pPr>
              <w:pStyle w:val="11"/>
              <w:ind w:left="0" w:right="-252"/>
              <w:jc w:val="both"/>
              <w:rPr>
                <w:color w:val="auto"/>
                <w:sz w:val="21"/>
                <w:highlight w:val="none"/>
              </w:rPr>
            </w:pPr>
            <w:r>
              <w:rPr>
                <w:rFonts w:hint="eastAsia"/>
                <w:color w:val="auto"/>
                <w:sz w:val="21"/>
                <w:highlight w:val="none"/>
              </w:rPr>
              <w:t>数据库、中间件。同时支持各类国产化操作系统、数据库、中间件，满足</w:t>
            </w:r>
          </w:p>
          <w:p w14:paraId="1ABAF3BB">
            <w:pPr>
              <w:pStyle w:val="11"/>
              <w:ind w:left="0" w:right="-252"/>
              <w:jc w:val="both"/>
              <w:rPr>
                <w:color w:val="auto"/>
                <w:sz w:val="21"/>
                <w:highlight w:val="none"/>
              </w:rPr>
            </w:pPr>
            <w:r>
              <w:rPr>
                <w:rFonts w:hint="eastAsia"/>
                <w:color w:val="auto"/>
                <w:sz w:val="21"/>
                <w:highlight w:val="none"/>
              </w:rPr>
              <w:t>平台信创要求。</w:t>
            </w:r>
          </w:p>
          <w:p w14:paraId="26F69629">
            <w:pPr>
              <w:pStyle w:val="11"/>
              <w:numPr>
                <w:ilvl w:val="0"/>
                <w:numId w:val="2"/>
              </w:numPr>
              <w:ind w:left="0" w:right="-252"/>
              <w:jc w:val="both"/>
              <w:rPr>
                <w:color w:val="auto"/>
                <w:sz w:val="21"/>
                <w:highlight w:val="none"/>
              </w:rPr>
            </w:pPr>
            <w:r>
              <w:rPr>
                <w:rFonts w:hint="eastAsia"/>
                <w:color w:val="auto"/>
                <w:sz w:val="21"/>
                <w:highlight w:val="none"/>
              </w:rPr>
              <w:t>自助知识产权，平台必须为完全独立自主产品，拥有自主知识</w:t>
            </w:r>
          </w:p>
          <w:p w14:paraId="7BA9F8BC">
            <w:pPr>
              <w:pStyle w:val="11"/>
              <w:ind w:left="0" w:right="-252"/>
              <w:jc w:val="both"/>
              <w:rPr>
                <w:color w:val="auto"/>
                <w:sz w:val="21"/>
                <w:highlight w:val="none"/>
              </w:rPr>
            </w:pPr>
            <w:r>
              <w:rPr>
                <w:rFonts w:hint="eastAsia"/>
                <w:color w:val="auto"/>
                <w:sz w:val="21"/>
                <w:highlight w:val="none"/>
              </w:rPr>
              <w:t>产权。</w:t>
            </w:r>
          </w:p>
          <w:p w14:paraId="237FD03D">
            <w:pPr>
              <w:pStyle w:val="11"/>
              <w:numPr>
                <w:ilvl w:val="0"/>
                <w:numId w:val="2"/>
              </w:numPr>
              <w:ind w:left="0" w:right="-252"/>
              <w:jc w:val="both"/>
              <w:rPr>
                <w:color w:val="auto"/>
                <w:sz w:val="21"/>
                <w:highlight w:val="none"/>
              </w:rPr>
            </w:pPr>
            <w:r>
              <w:rPr>
                <w:rFonts w:hint="eastAsia"/>
                <w:color w:val="auto"/>
                <w:sz w:val="21"/>
                <w:highlight w:val="none"/>
              </w:rPr>
              <w:t>私有化部署，平台私有化部署支持物理机、虚拟化、私有云和容器化</w:t>
            </w:r>
          </w:p>
          <w:p w14:paraId="361E52D8">
            <w:pPr>
              <w:pStyle w:val="11"/>
              <w:ind w:left="0" w:right="-252"/>
              <w:jc w:val="both"/>
              <w:rPr>
                <w:color w:val="auto"/>
                <w:sz w:val="21"/>
                <w:highlight w:val="none"/>
              </w:rPr>
            </w:pPr>
            <w:r>
              <w:rPr>
                <w:rFonts w:hint="eastAsia"/>
                <w:color w:val="auto"/>
                <w:sz w:val="21"/>
                <w:highlight w:val="none"/>
              </w:rPr>
              <w:t>环境部署。支持windows、Linux等操作系统，也支持国产化信创服务器和</w:t>
            </w:r>
          </w:p>
          <w:p w14:paraId="21DD65DC">
            <w:pPr>
              <w:pStyle w:val="11"/>
              <w:ind w:left="0" w:right="-252"/>
              <w:jc w:val="both"/>
              <w:rPr>
                <w:color w:val="auto"/>
                <w:sz w:val="21"/>
                <w:highlight w:val="none"/>
              </w:rPr>
            </w:pPr>
            <w:r>
              <w:rPr>
                <w:rFonts w:hint="eastAsia"/>
                <w:color w:val="auto"/>
                <w:sz w:val="21"/>
                <w:highlight w:val="none"/>
              </w:rPr>
              <w:t>操作系统。</w:t>
            </w:r>
          </w:p>
        </w:tc>
        <w:tc>
          <w:tcPr>
            <w:tcW w:w="640" w:type="dxa"/>
            <w:vMerge w:val="continue"/>
            <w:tcBorders>
              <w:left w:val="single" w:color="auto" w:sz="4" w:space="0"/>
              <w:bottom w:val="single" w:color="auto" w:sz="4" w:space="0"/>
              <w:right w:val="single" w:color="auto" w:sz="4" w:space="0"/>
            </w:tcBorders>
            <w:vAlign w:val="center"/>
          </w:tcPr>
          <w:p w14:paraId="4C1B375D">
            <w:pPr>
              <w:jc w:val="center"/>
              <w:rPr>
                <w:rFonts w:ascii="宋体" w:hAnsi="宋体"/>
                <w:color w:val="auto"/>
                <w:highlight w:val="none"/>
              </w:rPr>
            </w:pPr>
          </w:p>
        </w:tc>
        <w:tc>
          <w:tcPr>
            <w:tcW w:w="660" w:type="dxa"/>
            <w:vMerge w:val="continue"/>
            <w:tcBorders>
              <w:left w:val="single" w:color="auto" w:sz="4" w:space="0"/>
              <w:bottom w:val="single" w:color="auto" w:sz="4" w:space="0"/>
              <w:right w:val="single" w:color="auto" w:sz="4" w:space="0"/>
            </w:tcBorders>
            <w:vAlign w:val="center"/>
          </w:tcPr>
          <w:p w14:paraId="06BBF2EF">
            <w:pPr>
              <w:jc w:val="center"/>
              <w:rPr>
                <w:rFonts w:ascii="宋体" w:hAnsi="宋体"/>
                <w:color w:val="auto"/>
                <w:highlight w:val="none"/>
              </w:rPr>
            </w:pPr>
          </w:p>
        </w:tc>
      </w:tr>
    </w:tbl>
    <w:p w14:paraId="4225F1D9">
      <w:pPr>
        <w:rPr>
          <w:color w:val="auto"/>
          <w:highlight w:val="none"/>
        </w:rPr>
      </w:pPr>
    </w:p>
    <w:p w14:paraId="457DAECC">
      <w:pPr>
        <w:pStyle w:val="12"/>
        <w:rPr>
          <w:color w:val="auto"/>
          <w:highlight w:val="none"/>
        </w:rPr>
      </w:pPr>
    </w:p>
    <w:p w14:paraId="24CC7E26">
      <w:pPr>
        <w:rPr>
          <w:rFonts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br w:type="page"/>
      </w:r>
    </w:p>
    <w:p w14:paraId="6AD05AB0">
      <w:pPr>
        <w:spacing w:line="480" w:lineRule="exact"/>
        <w:jc w:val="center"/>
        <w:outlineLvl w:val="0"/>
        <w:rPr>
          <w:rFonts w:ascii="黑体" w:hAnsi="黑体" w:eastAsia="黑体" w:cs="黑体"/>
          <w:b/>
          <w:bCs/>
          <w:color w:val="auto"/>
          <w:sz w:val="32"/>
          <w:szCs w:val="32"/>
          <w:highlight w:val="none"/>
        </w:rPr>
      </w:pPr>
      <w:bookmarkStart w:id="328" w:name="_Toc7377"/>
      <w:r>
        <w:rPr>
          <w:rFonts w:hint="eastAsia" w:ascii="黑体" w:hAnsi="黑体" w:eastAsia="黑体" w:cs="黑体"/>
          <w:b/>
          <w:bCs/>
          <w:color w:val="auto"/>
          <w:sz w:val="32"/>
          <w:szCs w:val="32"/>
          <w:highlight w:val="none"/>
        </w:rPr>
        <w:t>第四章 比选申请文件（格式）</w:t>
      </w:r>
      <w:bookmarkEnd w:id="189"/>
      <w:bookmarkEnd w:id="190"/>
      <w:bookmarkEnd w:id="191"/>
      <w:bookmarkEnd w:id="192"/>
      <w:bookmarkEnd w:id="193"/>
      <w:bookmarkEnd w:id="194"/>
      <w:bookmarkEnd w:id="195"/>
      <w:bookmarkEnd w:id="196"/>
      <w:bookmarkEnd w:id="197"/>
      <w:bookmarkEnd w:id="198"/>
      <w:bookmarkEnd w:id="199"/>
      <w:bookmarkEnd w:id="200"/>
      <w:bookmarkEnd w:id="328"/>
      <w:bookmarkStart w:id="329" w:name="_Toc114052391"/>
    </w:p>
    <w:p w14:paraId="18BCE2F5">
      <w:pPr>
        <w:spacing w:line="480" w:lineRule="exact"/>
        <w:jc w:val="center"/>
        <w:rPr>
          <w:rFonts w:ascii="仿宋" w:hAnsi="仿宋" w:eastAsia="仿宋" w:cs="仿宋"/>
          <w:b/>
          <w:bCs/>
          <w:color w:val="auto"/>
          <w:sz w:val="28"/>
          <w:szCs w:val="28"/>
          <w:highlight w:val="none"/>
        </w:rPr>
      </w:pPr>
    </w:p>
    <w:p w14:paraId="37920527">
      <w:pPr>
        <w:spacing w:line="480" w:lineRule="exact"/>
        <w:jc w:val="center"/>
        <w:rPr>
          <w:rFonts w:ascii="仿宋" w:hAnsi="仿宋" w:eastAsia="仿宋" w:cs="仿宋"/>
          <w:b/>
          <w:bCs/>
          <w:color w:val="auto"/>
          <w:sz w:val="28"/>
          <w:szCs w:val="28"/>
          <w:highlight w:val="none"/>
        </w:rPr>
      </w:pPr>
    </w:p>
    <w:p w14:paraId="244B4B78">
      <w:pPr>
        <w:spacing w:line="48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（封面格式）</w:t>
      </w:r>
    </w:p>
    <w:p w14:paraId="3708DBC5">
      <w:pPr>
        <w:spacing w:line="480" w:lineRule="exact"/>
        <w:ind w:right="753"/>
        <w:jc w:val="left"/>
        <w:rPr>
          <w:rFonts w:ascii="仿宋" w:hAnsi="仿宋" w:eastAsia="仿宋" w:cs="仿宋"/>
          <w:color w:val="auto"/>
          <w:sz w:val="28"/>
          <w:szCs w:val="28"/>
          <w:highlight w:val="none"/>
        </w:rPr>
      </w:pPr>
    </w:p>
    <w:p w14:paraId="6666D69C">
      <w:pPr>
        <w:spacing w:line="480" w:lineRule="exact"/>
        <w:ind w:right="753"/>
        <w:jc w:val="left"/>
        <w:rPr>
          <w:rFonts w:ascii="仿宋" w:hAnsi="仿宋" w:eastAsia="仿宋" w:cs="仿宋"/>
          <w:color w:val="auto"/>
          <w:sz w:val="28"/>
          <w:szCs w:val="28"/>
          <w:highlight w:val="none"/>
        </w:rPr>
      </w:pPr>
    </w:p>
    <w:p w14:paraId="75E87FA7">
      <w:pPr>
        <w:spacing w:line="480" w:lineRule="exact"/>
        <w:ind w:right="753"/>
        <w:jc w:val="left"/>
        <w:rPr>
          <w:rFonts w:ascii="仿宋" w:hAnsi="仿宋" w:eastAsia="仿宋" w:cs="仿宋"/>
          <w:color w:val="auto"/>
          <w:sz w:val="44"/>
          <w:szCs w:val="44"/>
          <w:highlight w:val="none"/>
        </w:rPr>
      </w:pPr>
    </w:p>
    <w:p w14:paraId="6BD4040D">
      <w:pPr>
        <w:spacing w:line="480" w:lineRule="exact"/>
        <w:jc w:val="center"/>
        <w:rPr>
          <w:rFonts w:ascii="方正小标宋简体" w:hAnsi="方正小标宋简体" w:eastAsia="方正小标宋简体" w:cs="方正小标宋简体"/>
          <w:color w:val="auto"/>
          <w:sz w:val="44"/>
          <w:szCs w:val="44"/>
          <w:highlight w:val="none"/>
        </w:rPr>
      </w:pPr>
      <w:bookmarkStart w:id="330" w:name="_Toc10229"/>
      <w:r>
        <w:rPr>
          <w:rFonts w:hint="eastAsia" w:ascii="方正小标宋简体" w:hAnsi="方正小标宋简体" w:eastAsia="方正小标宋简体" w:cs="方正小标宋简体"/>
          <w:color w:val="auto"/>
          <w:sz w:val="44"/>
          <w:szCs w:val="44"/>
          <w:highlight w:val="none"/>
        </w:rPr>
        <w:t>项目比选申请文件</w:t>
      </w:r>
      <w:bookmarkEnd w:id="330"/>
    </w:p>
    <w:p w14:paraId="7E90093D">
      <w:pPr>
        <w:spacing w:line="480" w:lineRule="exact"/>
        <w:jc w:val="center"/>
        <w:rPr>
          <w:rFonts w:ascii="方正小标宋简体" w:hAnsi="方正小标宋简体" w:eastAsia="方正小标宋简体" w:cs="方正小标宋简体"/>
          <w:color w:val="auto"/>
          <w:sz w:val="44"/>
          <w:szCs w:val="44"/>
          <w:highlight w:val="none"/>
        </w:rPr>
      </w:pPr>
      <w:bookmarkStart w:id="331" w:name="_Toc31417"/>
      <w:bookmarkStart w:id="332" w:name="_Toc18503"/>
      <w:bookmarkStart w:id="333" w:name="_Toc10669"/>
      <w:bookmarkStart w:id="334" w:name="_Toc6045"/>
      <w:bookmarkStart w:id="335" w:name="_Toc28203"/>
      <w:bookmarkStart w:id="336" w:name="_Toc22529"/>
      <w:bookmarkStart w:id="337" w:name="_Toc24727"/>
      <w:bookmarkStart w:id="338" w:name="_Toc30478"/>
      <w:bookmarkStart w:id="339" w:name="_Toc16428"/>
      <w:bookmarkStart w:id="340" w:name="_Toc461525322"/>
      <w:bookmarkStart w:id="341" w:name="_Toc12677"/>
      <w:r>
        <w:rPr>
          <w:rFonts w:hint="eastAsia" w:ascii="方正小标宋简体" w:hAnsi="方正小标宋简体" w:eastAsia="方正小标宋简体" w:cs="方正小标宋简体"/>
          <w:color w:val="auto"/>
          <w:sz w:val="44"/>
          <w:szCs w:val="44"/>
          <w:highlight w:val="none"/>
        </w:rPr>
        <w:t>资格审查部分</w:t>
      </w:r>
      <w:bookmarkEnd w:id="331"/>
      <w:bookmarkEnd w:id="332"/>
      <w:bookmarkEnd w:id="333"/>
      <w:bookmarkEnd w:id="334"/>
      <w:bookmarkEnd w:id="335"/>
      <w:bookmarkEnd w:id="336"/>
      <w:bookmarkEnd w:id="337"/>
      <w:bookmarkEnd w:id="338"/>
      <w:bookmarkEnd w:id="339"/>
      <w:bookmarkEnd w:id="340"/>
      <w:bookmarkEnd w:id="341"/>
    </w:p>
    <w:p w14:paraId="7DAB9AAB">
      <w:pPr>
        <w:spacing w:line="480" w:lineRule="exact"/>
        <w:jc w:val="left"/>
        <w:rPr>
          <w:rFonts w:ascii="仿宋" w:hAnsi="仿宋" w:eastAsia="仿宋" w:cs="仿宋"/>
          <w:color w:val="auto"/>
          <w:sz w:val="28"/>
          <w:szCs w:val="28"/>
          <w:highlight w:val="none"/>
        </w:rPr>
      </w:pPr>
    </w:p>
    <w:p w14:paraId="1CBC6A22">
      <w:pPr>
        <w:spacing w:line="480" w:lineRule="exact"/>
        <w:ind w:right="753"/>
        <w:jc w:val="left"/>
        <w:rPr>
          <w:rFonts w:ascii="仿宋" w:hAnsi="仿宋" w:eastAsia="仿宋" w:cs="仿宋"/>
          <w:color w:val="auto"/>
          <w:sz w:val="28"/>
          <w:szCs w:val="28"/>
          <w:highlight w:val="none"/>
        </w:rPr>
      </w:pPr>
    </w:p>
    <w:p w14:paraId="3DA6CB1B">
      <w:pPr>
        <w:spacing w:line="480" w:lineRule="exact"/>
        <w:ind w:right="753"/>
        <w:jc w:val="left"/>
        <w:rPr>
          <w:rFonts w:ascii="仿宋" w:hAnsi="仿宋" w:eastAsia="仿宋" w:cs="仿宋"/>
          <w:color w:val="auto"/>
          <w:sz w:val="28"/>
          <w:szCs w:val="28"/>
          <w:highlight w:val="none"/>
        </w:rPr>
      </w:pPr>
    </w:p>
    <w:p w14:paraId="6D68AB2E">
      <w:pPr>
        <w:spacing w:line="480" w:lineRule="exact"/>
        <w:ind w:right="753"/>
        <w:jc w:val="left"/>
        <w:rPr>
          <w:rFonts w:ascii="仿宋" w:hAnsi="仿宋" w:eastAsia="仿宋" w:cs="仿宋"/>
          <w:color w:val="auto"/>
          <w:sz w:val="28"/>
          <w:szCs w:val="28"/>
          <w:highlight w:val="none"/>
        </w:rPr>
      </w:pPr>
    </w:p>
    <w:p w14:paraId="27EC01EE">
      <w:pPr>
        <w:spacing w:line="480" w:lineRule="exact"/>
        <w:ind w:right="753"/>
        <w:jc w:val="left"/>
        <w:rPr>
          <w:rFonts w:ascii="仿宋" w:hAnsi="仿宋" w:eastAsia="仿宋" w:cs="仿宋"/>
          <w:color w:val="auto"/>
          <w:sz w:val="28"/>
          <w:szCs w:val="28"/>
          <w:highlight w:val="none"/>
        </w:rPr>
      </w:pPr>
    </w:p>
    <w:p w14:paraId="1F43DC87">
      <w:pPr>
        <w:spacing w:line="480" w:lineRule="exact"/>
        <w:ind w:right="753"/>
        <w:jc w:val="left"/>
        <w:rPr>
          <w:rFonts w:ascii="仿宋" w:hAnsi="仿宋" w:eastAsia="仿宋" w:cs="仿宋"/>
          <w:color w:val="auto"/>
          <w:sz w:val="28"/>
          <w:szCs w:val="28"/>
          <w:highlight w:val="none"/>
        </w:rPr>
      </w:pPr>
    </w:p>
    <w:p w14:paraId="02DED58E">
      <w:pPr>
        <w:spacing w:line="480" w:lineRule="exact"/>
        <w:ind w:right="753"/>
        <w:jc w:val="left"/>
        <w:rPr>
          <w:rFonts w:ascii="仿宋" w:hAnsi="仿宋" w:eastAsia="仿宋" w:cs="仿宋"/>
          <w:color w:val="auto"/>
          <w:sz w:val="28"/>
          <w:szCs w:val="28"/>
          <w:highlight w:val="none"/>
        </w:rPr>
      </w:pPr>
    </w:p>
    <w:p w14:paraId="6F7FD6BC">
      <w:pPr>
        <w:spacing w:line="480" w:lineRule="exact"/>
        <w:ind w:right="753"/>
        <w:jc w:val="left"/>
        <w:rPr>
          <w:rFonts w:ascii="仿宋" w:hAnsi="仿宋" w:eastAsia="仿宋" w:cs="仿宋"/>
          <w:color w:val="auto"/>
          <w:sz w:val="28"/>
          <w:szCs w:val="28"/>
          <w:highlight w:val="none"/>
        </w:rPr>
      </w:pPr>
    </w:p>
    <w:p w14:paraId="354BC0A2">
      <w:pPr>
        <w:spacing w:line="480" w:lineRule="exact"/>
        <w:ind w:right="753"/>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比选申</w:t>
      </w:r>
      <w:bookmarkEnd w:id="329"/>
      <w:r>
        <w:rPr>
          <w:rFonts w:hint="eastAsia" w:ascii="仿宋_GB2312" w:hAnsi="仿宋_GB2312" w:eastAsia="仿宋_GB2312" w:cs="仿宋_GB2312"/>
          <w:color w:val="auto"/>
          <w:sz w:val="28"/>
          <w:szCs w:val="28"/>
          <w:highlight w:val="none"/>
        </w:rPr>
        <w:t>请</w:t>
      </w:r>
      <w:bookmarkStart w:id="342" w:name="_Toc114052392"/>
      <w:r>
        <w:rPr>
          <w:rFonts w:hint="eastAsia" w:ascii="仿宋_GB2312" w:hAnsi="仿宋_GB2312" w:eastAsia="仿宋_GB2312" w:cs="仿宋_GB2312"/>
          <w:color w:val="auto"/>
          <w:sz w:val="28"/>
          <w:szCs w:val="28"/>
          <w:highlight w:val="none"/>
        </w:rPr>
        <w:t>人：</w:t>
      </w:r>
      <w:bookmarkEnd w:id="342"/>
      <w:r>
        <w:rPr>
          <w:rFonts w:hint="eastAsia" w:ascii="仿宋_GB2312" w:hAnsi="仿宋_GB2312" w:eastAsia="仿宋_GB2312" w:cs="仿宋_GB2312"/>
          <w:color w:val="auto"/>
          <w:sz w:val="28"/>
          <w:szCs w:val="28"/>
          <w:highlight w:val="none"/>
        </w:rPr>
        <w:t>（盖公司公章）</w:t>
      </w:r>
    </w:p>
    <w:p w14:paraId="237A131A">
      <w:pPr>
        <w:spacing w:line="480" w:lineRule="exact"/>
        <w:ind w:right="753"/>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负责人或委托代</w:t>
      </w:r>
      <w:bookmarkStart w:id="343" w:name="_Toc333307122"/>
      <w:r>
        <w:rPr>
          <w:rFonts w:hint="eastAsia" w:ascii="仿宋_GB2312" w:hAnsi="仿宋_GB2312" w:eastAsia="仿宋_GB2312" w:cs="仿宋_GB2312"/>
          <w:color w:val="auto"/>
          <w:sz w:val="28"/>
          <w:szCs w:val="28"/>
          <w:highlight w:val="none"/>
        </w:rPr>
        <w:t>理人</w:t>
      </w:r>
      <w:bookmarkEnd w:id="343"/>
      <w:r>
        <w:rPr>
          <w:rFonts w:hint="eastAsia" w:ascii="仿宋_GB2312" w:hAnsi="仿宋_GB2312" w:eastAsia="仿宋_GB2312" w:cs="仿宋_GB2312"/>
          <w:color w:val="auto"/>
          <w:sz w:val="28"/>
          <w:szCs w:val="28"/>
          <w:highlight w:val="none"/>
        </w:rPr>
        <w:t>：（签字或盖章）</w:t>
      </w:r>
    </w:p>
    <w:p w14:paraId="0D89FBBC">
      <w:pPr>
        <w:spacing w:line="480" w:lineRule="exact"/>
        <w:ind w:right="753"/>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电话/传真：</w:t>
      </w:r>
    </w:p>
    <w:p w14:paraId="74134BC2">
      <w:pPr>
        <w:spacing w:line="480" w:lineRule="exact"/>
        <w:ind w:right="753"/>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地址：</w:t>
      </w:r>
    </w:p>
    <w:p w14:paraId="270C3212">
      <w:pPr>
        <w:spacing w:line="480" w:lineRule="exact"/>
        <w:ind w:right="753" w:firstLine="3080" w:firstLineChars="1100"/>
        <w:rPr>
          <w:rFonts w:ascii="仿宋" w:hAnsi="仿宋" w:eastAsia="仿宋" w:cs="仿宋"/>
          <w:color w:val="auto"/>
          <w:sz w:val="28"/>
          <w:szCs w:val="28"/>
          <w:highlight w:val="none"/>
        </w:rPr>
      </w:pPr>
    </w:p>
    <w:p w14:paraId="4A5A04CF">
      <w:pPr>
        <w:spacing w:line="480" w:lineRule="exact"/>
        <w:ind w:right="753" w:firstLine="3360" w:firstLineChars="1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2024年   月   日</w:t>
      </w:r>
    </w:p>
    <w:p w14:paraId="70F2009E">
      <w:pPr>
        <w:spacing w:line="480" w:lineRule="exact"/>
        <w:ind w:right="753" w:firstLine="3360" w:firstLineChars="1200"/>
        <w:rPr>
          <w:rFonts w:ascii="仿宋" w:hAnsi="仿宋" w:eastAsia="仿宋" w:cs="仿宋"/>
          <w:color w:val="auto"/>
          <w:sz w:val="28"/>
          <w:szCs w:val="28"/>
          <w:highlight w:val="none"/>
        </w:rPr>
      </w:pPr>
    </w:p>
    <w:p w14:paraId="3294B8F9">
      <w:pPr>
        <w:spacing w:line="480" w:lineRule="exact"/>
        <w:ind w:right="753" w:firstLine="3360" w:firstLineChars="1200"/>
        <w:rPr>
          <w:rFonts w:ascii="仿宋" w:hAnsi="仿宋" w:eastAsia="仿宋" w:cs="仿宋"/>
          <w:color w:val="auto"/>
          <w:sz w:val="28"/>
          <w:szCs w:val="28"/>
          <w:highlight w:val="none"/>
        </w:rPr>
        <w:sectPr>
          <w:pgSz w:w="11906" w:h="16838"/>
          <w:pgMar w:top="2098" w:right="1474" w:bottom="1984" w:left="1587" w:header="851" w:footer="992" w:gutter="0"/>
          <w:pgNumType w:fmt="numberInDash"/>
          <w:cols w:space="720" w:num="1"/>
          <w:docGrid w:type="lines" w:linePitch="312" w:charSpace="0"/>
        </w:sectPr>
      </w:pPr>
    </w:p>
    <w:p w14:paraId="0705571D">
      <w:pPr>
        <w:spacing w:line="480" w:lineRule="exact"/>
        <w:outlineLvl w:val="1"/>
        <w:rPr>
          <w:rFonts w:ascii="仿宋_GB2312" w:hAnsi="仿宋_GB2312" w:eastAsia="仿宋_GB2312" w:cs="仿宋_GB2312"/>
          <w:color w:val="auto"/>
          <w:sz w:val="28"/>
          <w:szCs w:val="28"/>
          <w:highlight w:val="none"/>
        </w:rPr>
      </w:pPr>
      <w:bookmarkStart w:id="344" w:name="_Toc21302"/>
      <w:bookmarkStart w:id="345" w:name="_Toc24695"/>
      <w:bookmarkStart w:id="346" w:name="_Toc29495"/>
      <w:bookmarkStart w:id="347" w:name="_Toc7514"/>
      <w:bookmarkStart w:id="348" w:name="_Toc7849"/>
      <w:bookmarkStart w:id="349" w:name="_Toc13042"/>
      <w:bookmarkStart w:id="350" w:name="_Toc461525323"/>
      <w:bookmarkStart w:id="351" w:name="_Toc28967"/>
      <w:bookmarkStart w:id="352" w:name="_Toc7031"/>
      <w:bookmarkStart w:id="353" w:name="_Toc17090"/>
      <w:bookmarkStart w:id="354" w:name="_Toc16191"/>
      <w:r>
        <w:rPr>
          <w:rFonts w:hint="eastAsia" w:ascii="仿宋_GB2312" w:hAnsi="仿宋_GB2312" w:eastAsia="仿宋_GB2312" w:cs="仿宋_GB2312"/>
          <w:b/>
          <w:bCs/>
          <w:color w:val="auto"/>
          <w:sz w:val="32"/>
          <w:szCs w:val="32"/>
          <w:highlight w:val="none"/>
        </w:rPr>
        <w:t>一、资格审查章节目录</w:t>
      </w:r>
      <w:bookmarkEnd w:id="344"/>
    </w:p>
    <w:p w14:paraId="7CA4272D">
      <w:pPr>
        <w:spacing w:line="480" w:lineRule="exact"/>
        <w:ind w:right="753"/>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1.诚信声明（原件）；</w:t>
      </w:r>
    </w:p>
    <w:p w14:paraId="41702AA1">
      <w:pPr>
        <w:spacing w:line="480" w:lineRule="exact"/>
        <w:ind w:right="753"/>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2.比选函（原件）；</w:t>
      </w:r>
    </w:p>
    <w:p w14:paraId="024D7800">
      <w:pPr>
        <w:spacing w:line="480" w:lineRule="exact"/>
        <w:ind w:right="753"/>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3.公司营业执照（复印件加盖公章）；</w:t>
      </w:r>
    </w:p>
    <w:p w14:paraId="11688C63">
      <w:pPr>
        <w:spacing w:line="480" w:lineRule="exact"/>
        <w:ind w:right="753"/>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4.公司法人身份证明（复印件加盖公章）；</w:t>
      </w:r>
    </w:p>
    <w:p w14:paraId="4AFC023D">
      <w:pPr>
        <w:spacing w:line="480" w:lineRule="exact"/>
        <w:ind w:right="753"/>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5.比选申请文件签署授权委托书（原件）</w:t>
      </w:r>
    </w:p>
    <w:p w14:paraId="61C72521">
      <w:pPr>
        <w:spacing w:line="480" w:lineRule="exact"/>
        <w:ind w:right="753"/>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6.授权代表人身份证（复印件加盖公章）</w:t>
      </w:r>
    </w:p>
    <w:p w14:paraId="119E9367">
      <w:pPr>
        <w:spacing w:line="480" w:lineRule="exact"/>
        <w:ind w:right="753"/>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7.其他。</w:t>
      </w:r>
    </w:p>
    <w:p w14:paraId="225F9CA2">
      <w:pPr>
        <w:spacing w:line="480" w:lineRule="exact"/>
        <w:ind w:right="-21"/>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备注：以上材料均需加盖单位公章，并按照目录顺序编排，标注页码</w:t>
      </w:r>
      <w:bookmarkEnd w:id="345"/>
      <w:bookmarkEnd w:id="346"/>
      <w:bookmarkEnd w:id="347"/>
      <w:bookmarkEnd w:id="348"/>
      <w:bookmarkEnd w:id="349"/>
      <w:bookmarkEnd w:id="350"/>
      <w:bookmarkEnd w:id="351"/>
      <w:bookmarkEnd w:id="352"/>
      <w:bookmarkEnd w:id="353"/>
      <w:bookmarkEnd w:id="354"/>
      <w:bookmarkStart w:id="355" w:name="_Toc461525324"/>
      <w:bookmarkStart w:id="356" w:name="_Toc1582"/>
      <w:bookmarkStart w:id="357" w:name="_Toc27423"/>
    </w:p>
    <w:p w14:paraId="3C45A612">
      <w:pPr>
        <w:spacing w:line="480" w:lineRule="exact"/>
        <w:ind w:right="-21"/>
        <w:jc w:val="left"/>
        <w:rPr>
          <w:rFonts w:ascii="仿宋" w:hAnsi="仿宋" w:eastAsia="仿宋" w:cs="仿宋"/>
          <w:color w:val="auto"/>
          <w:sz w:val="28"/>
          <w:szCs w:val="28"/>
          <w:highlight w:val="none"/>
        </w:rPr>
      </w:pPr>
    </w:p>
    <w:p w14:paraId="28FE0569">
      <w:pPr>
        <w:spacing w:line="480" w:lineRule="exact"/>
        <w:ind w:right="-21"/>
        <w:jc w:val="left"/>
        <w:rPr>
          <w:rFonts w:ascii="仿宋" w:hAnsi="仿宋" w:eastAsia="仿宋" w:cs="仿宋"/>
          <w:color w:val="auto"/>
          <w:sz w:val="28"/>
          <w:szCs w:val="28"/>
          <w:highlight w:val="none"/>
        </w:rPr>
      </w:pPr>
    </w:p>
    <w:p w14:paraId="0442385A">
      <w:pPr>
        <w:spacing w:line="480" w:lineRule="exact"/>
        <w:ind w:right="-21"/>
        <w:jc w:val="left"/>
        <w:rPr>
          <w:rFonts w:ascii="仿宋_GB2312" w:hAnsi="仿宋_GB2312" w:eastAsia="仿宋_GB2312" w:cs="仿宋_GB2312"/>
          <w:b/>
          <w:bCs/>
          <w:color w:val="auto"/>
          <w:sz w:val="32"/>
          <w:szCs w:val="32"/>
          <w:highlight w:val="none"/>
        </w:rPr>
      </w:pPr>
      <w:r>
        <w:rPr>
          <w:rFonts w:hint="eastAsia" w:ascii="仿宋" w:hAnsi="仿宋" w:eastAsia="仿宋" w:cs="仿宋"/>
          <w:color w:val="auto"/>
          <w:sz w:val="28"/>
          <w:szCs w:val="28"/>
          <w:highlight w:val="none"/>
        </w:rPr>
        <w:br w:type="page"/>
      </w:r>
      <w:bookmarkEnd w:id="355"/>
      <w:bookmarkEnd w:id="356"/>
      <w:bookmarkEnd w:id="357"/>
      <w:bookmarkStart w:id="358" w:name="_Toc29347"/>
      <w:bookmarkStart w:id="359" w:name="_Toc32325"/>
      <w:bookmarkStart w:id="360" w:name="_Toc14714"/>
      <w:bookmarkStart w:id="361" w:name="_Toc26924"/>
      <w:bookmarkStart w:id="362" w:name="_Toc461525329"/>
      <w:bookmarkStart w:id="363" w:name="_Toc17531"/>
      <w:bookmarkStart w:id="364" w:name="_Toc24466"/>
      <w:bookmarkStart w:id="365" w:name="_Toc15071"/>
      <w:bookmarkStart w:id="366" w:name="_Toc29655"/>
      <w:bookmarkStart w:id="367" w:name="_Toc18804"/>
      <w:bookmarkStart w:id="368" w:name="_Toc15465"/>
      <w:bookmarkStart w:id="369" w:name="_Toc30157"/>
      <w:r>
        <w:rPr>
          <w:rFonts w:hint="eastAsia" w:ascii="仿宋_GB2312" w:hAnsi="仿宋_GB2312" w:eastAsia="仿宋_GB2312" w:cs="仿宋_GB2312"/>
          <w:b/>
          <w:bCs/>
          <w:color w:val="auto"/>
          <w:sz w:val="32"/>
          <w:szCs w:val="32"/>
          <w:highlight w:val="none"/>
        </w:rPr>
        <w:t>1.诚信声明</w:t>
      </w:r>
    </w:p>
    <w:p w14:paraId="2B360B66">
      <w:pPr>
        <w:spacing w:line="480" w:lineRule="exact"/>
        <w:ind w:firstLine="560" w:firstLineChars="200"/>
        <w:rPr>
          <w:rFonts w:ascii="仿宋_GB2312" w:hAnsi="仿宋_GB2312" w:eastAsia="仿宋_GB2312" w:cs="仿宋_GB2312"/>
          <w:color w:val="auto"/>
          <w:sz w:val="28"/>
          <w:szCs w:val="28"/>
          <w:highlight w:val="none"/>
        </w:rPr>
      </w:pPr>
    </w:p>
    <w:p w14:paraId="2282422A">
      <w:pPr>
        <w:spacing w:line="48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本人（法定代表人、身份证号码）郑重声明：</w:t>
      </w:r>
    </w:p>
    <w:p w14:paraId="038826EE">
      <w:pPr>
        <w:spacing w:line="480" w:lineRule="exact"/>
        <w:ind w:firstLine="548" w:firstLineChars="196"/>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（1）本公司参加</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采购项目比选活动所提交的所有资料、填写数据及所包含的附件资料内容是真实的、合法的、有效的；</w:t>
      </w:r>
    </w:p>
    <w:p w14:paraId="4FBADB1F">
      <w:pPr>
        <w:spacing w:line="480" w:lineRule="exact"/>
        <w:ind w:firstLine="548" w:firstLineChars="196"/>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（2）本公司未被国家、广西壮族自治区、南宁市相关行政主管部门通报停止投标活动，无犯罪行贿记录；</w:t>
      </w:r>
    </w:p>
    <w:p w14:paraId="1E0B6D92">
      <w:pPr>
        <w:spacing w:line="480" w:lineRule="exact"/>
        <w:ind w:firstLine="548" w:firstLineChars="196"/>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（3）同时，我在此所作的声明也是真实有效的，并愿意对在比选过程中有关部门的调查结果承担责任；</w:t>
      </w:r>
    </w:p>
    <w:p w14:paraId="3A14480B">
      <w:pPr>
        <w:spacing w:line="480" w:lineRule="exact"/>
        <w:ind w:firstLine="548" w:firstLineChars="196"/>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（4）本公司提交的所有比选申请资料如有不实，愿接受相关部门依据有关法律法规给予的处罚。</w:t>
      </w:r>
    </w:p>
    <w:p w14:paraId="5DCEDD5D">
      <w:pPr>
        <w:spacing w:line="480" w:lineRule="exact"/>
        <w:ind w:firstLine="548" w:firstLineChars="196"/>
        <w:rPr>
          <w:rFonts w:ascii="仿宋_GB2312" w:hAnsi="仿宋_GB2312" w:eastAsia="仿宋_GB2312" w:cs="仿宋_GB2312"/>
          <w:color w:val="auto"/>
          <w:sz w:val="28"/>
          <w:szCs w:val="28"/>
          <w:highlight w:val="none"/>
        </w:rPr>
      </w:pPr>
    </w:p>
    <w:p w14:paraId="72404742">
      <w:pPr>
        <w:spacing w:line="480" w:lineRule="exact"/>
        <w:ind w:firstLine="548" w:firstLineChars="196"/>
        <w:rPr>
          <w:rFonts w:ascii="仿宋_GB2312" w:hAnsi="仿宋_GB2312" w:eastAsia="仿宋_GB2312" w:cs="仿宋_GB2312"/>
          <w:color w:val="auto"/>
          <w:sz w:val="28"/>
          <w:szCs w:val="28"/>
          <w:highlight w:val="none"/>
        </w:rPr>
      </w:pPr>
    </w:p>
    <w:p w14:paraId="7910F7BA">
      <w:pPr>
        <w:spacing w:line="48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比选申请人（公章）</w:t>
      </w:r>
    </w:p>
    <w:p w14:paraId="6D030D2F">
      <w:pPr>
        <w:spacing w:line="480" w:lineRule="exact"/>
        <w:ind w:firstLine="548" w:firstLineChars="196"/>
        <w:rPr>
          <w:rFonts w:ascii="仿宋_GB2312" w:hAnsi="仿宋_GB2312" w:eastAsia="仿宋_GB2312" w:cs="仿宋_GB2312"/>
          <w:color w:val="auto"/>
          <w:sz w:val="28"/>
          <w:szCs w:val="28"/>
          <w:highlight w:val="none"/>
        </w:rPr>
      </w:pPr>
    </w:p>
    <w:p w14:paraId="48AF69AA">
      <w:pPr>
        <w:spacing w:line="48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负责人（签字或盖章）：</w:t>
      </w:r>
    </w:p>
    <w:p w14:paraId="2E705E76">
      <w:pPr>
        <w:spacing w:line="480" w:lineRule="exact"/>
        <w:ind w:firstLine="548" w:firstLineChars="196"/>
        <w:rPr>
          <w:rFonts w:ascii="仿宋_GB2312" w:hAnsi="仿宋_GB2312" w:eastAsia="仿宋_GB2312" w:cs="仿宋_GB2312"/>
          <w:color w:val="auto"/>
          <w:sz w:val="28"/>
          <w:szCs w:val="28"/>
          <w:highlight w:val="none"/>
        </w:rPr>
      </w:pPr>
    </w:p>
    <w:p w14:paraId="7ADCAEB0">
      <w:pPr>
        <w:spacing w:line="48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日期：       年   月  日</w:t>
      </w:r>
    </w:p>
    <w:bookmarkEnd w:id="358"/>
    <w:bookmarkEnd w:id="359"/>
    <w:bookmarkEnd w:id="360"/>
    <w:bookmarkEnd w:id="361"/>
    <w:bookmarkEnd w:id="362"/>
    <w:bookmarkEnd w:id="363"/>
    <w:bookmarkEnd w:id="364"/>
    <w:bookmarkEnd w:id="365"/>
    <w:bookmarkEnd w:id="366"/>
    <w:bookmarkEnd w:id="367"/>
    <w:bookmarkEnd w:id="368"/>
    <w:bookmarkEnd w:id="369"/>
    <w:p w14:paraId="77CBD0D3">
      <w:pPr>
        <w:spacing w:line="480" w:lineRule="exact"/>
        <w:ind w:right="-21" w:firstLine="321" w:firstLineChars="100"/>
        <w:jc w:val="left"/>
        <w:rPr>
          <w:rFonts w:ascii="仿宋" w:hAnsi="仿宋" w:eastAsia="仿宋" w:cs="仿宋"/>
          <w:b/>
          <w:bCs/>
          <w:color w:val="auto"/>
          <w:sz w:val="32"/>
          <w:szCs w:val="32"/>
          <w:highlight w:val="none"/>
        </w:rPr>
        <w:sectPr>
          <w:pgSz w:w="11906" w:h="16838"/>
          <w:pgMar w:top="2098" w:right="1474" w:bottom="1984" w:left="1587" w:header="851" w:footer="992" w:gutter="0"/>
          <w:pgNumType w:fmt="numberInDash"/>
          <w:cols w:space="720" w:num="1"/>
          <w:docGrid w:type="lines" w:linePitch="312" w:charSpace="0"/>
        </w:sectPr>
      </w:pPr>
      <w:bookmarkStart w:id="370" w:name="_Toc6606"/>
      <w:bookmarkStart w:id="371" w:name="_Toc19937"/>
      <w:bookmarkStart w:id="372" w:name="_Toc25670"/>
      <w:bookmarkStart w:id="373" w:name="_Toc32075"/>
      <w:bookmarkStart w:id="374" w:name="_Toc7760"/>
      <w:bookmarkStart w:id="375" w:name="_Toc28436"/>
      <w:bookmarkStart w:id="376" w:name="_Toc750"/>
      <w:bookmarkStart w:id="377" w:name="_Toc16756"/>
      <w:bookmarkStart w:id="378" w:name="_Toc3498"/>
    </w:p>
    <w:p w14:paraId="53E961D9">
      <w:pPr>
        <w:spacing w:line="480" w:lineRule="exact"/>
        <w:ind w:right="-21"/>
        <w:jc w:val="left"/>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2.比选函（格式）</w:t>
      </w:r>
    </w:p>
    <w:p w14:paraId="3F144178">
      <w:pPr>
        <w:spacing w:line="480" w:lineRule="exact"/>
        <w:ind w:right="565" w:rightChars="269"/>
        <w:jc w:val="left"/>
        <w:rPr>
          <w:rFonts w:ascii="仿宋_GB2312" w:hAnsi="仿宋_GB2312" w:eastAsia="仿宋_GB2312" w:cs="仿宋_GB2312"/>
          <w:color w:val="auto"/>
          <w:sz w:val="28"/>
          <w:szCs w:val="28"/>
          <w:highlight w:val="none"/>
        </w:rPr>
      </w:pPr>
    </w:p>
    <w:p w14:paraId="450B2DE9">
      <w:pPr>
        <w:spacing w:line="480" w:lineRule="exact"/>
        <w:ind w:right="565" w:rightChars="269"/>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致：南宁轨道数智科技有限公司</w:t>
      </w:r>
    </w:p>
    <w:p w14:paraId="5D4EBE46">
      <w:pPr>
        <w:spacing w:line="480" w:lineRule="exact"/>
        <w:ind w:right="-21" w:rightChars="-10" w:firstLine="482"/>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根据贵方提供的南宁轨道数智科技有限公司</w:t>
      </w:r>
      <w:r>
        <w:rPr>
          <w:rFonts w:hint="eastAsia" w:ascii="仿宋_GB2312" w:hAnsi="仿宋_GB2312" w:eastAsia="仿宋_GB2312" w:cs="仿宋_GB2312"/>
          <w:color w:val="auto"/>
          <w:sz w:val="28"/>
          <w:szCs w:val="28"/>
          <w:highlight w:val="none"/>
          <w:lang w:eastAsia="zh-CN"/>
        </w:rPr>
        <w:t>低代码平台产品</w:t>
      </w:r>
      <w:r>
        <w:rPr>
          <w:rFonts w:hint="eastAsia" w:ascii="仿宋_GB2312" w:hAnsi="仿宋_GB2312" w:eastAsia="仿宋_GB2312" w:cs="仿宋_GB2312"/>
          <w:color w:val="auto"/>
          <w:sz w:val="28"/>
          <w:szCs w:val="28"/>
          <w:highlight w:val="none"/>
        </w:rPr>
        <w:t>项目</w:t>
      </w:r>
    </w:p>
    <w:p w14:paraId="5E82E3CA">
      <w:pPr>
        <w:spacing w:line="480" w:lineRule="exact"/>
        <w:ind w:right="-21" w:rightChars="-1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比选文件，我方正式授权下述签字人（姓名和职务）全权代表我方（比选申请人全称）参加贵方组织的有关比选活动，并提交下述文件：</w:t>
      </w:r>
    </w:p>
    <w:p w14:paraId="3A40593E">
      <w:pPr>
        <w:spacing w:line="480" w:lineRule="exact"/>
        <w:ind w:right="565" w:rightChars="269"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一、资格审查文件正本一份，副本四份</w:t>
      </w:r>
    </w:p>
    <w:p w14:paraId="5552A9CC">
      <w:pPr>
        <w:spacing w:line="480" w:lineRule="exact"/>
        <w:ind w:right="565" w:rightChars="269"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二、商务部分文件正本一份，副本四份</w:t>
      </w:r>
    </w:p>
    <w:p w14:paraId="236F3793">
      <w:pPr>
        <w:spacing w:line="480" w:lineRule="exact"/>
        <w:ind w:right="565" w:rightChars="269"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三、技术部分文件正本一份，副本四份</w:t>
      </w:r>
    </w:p>
    <w:p w14:paraId="6C108536">
      <w:pPr>
        <w:spacing w:line="480" w:lineRule="exact"/>
        <w:ind w:right="565" w:rightChars="269" w:firstLine="420"/>
        <w:jc w:val="left"/>
        <w:rPr>
          <w:rFonts w:ascii="仿宋_GB2312" w:hAnsi="仿宋_GB2312" w:eastAsia="仿宋_GB2312" w:cs="仿宋_GB2312"/>
          <w:color w:val="auto"/>
          <w:sz w:val="28"/>
          <w:szCs w:val="28"/>
          <w:highlight w:val="none"/>
        </w:rPr>
      </w:pPr>
    </w:p>
    <w:p w14:paraId="210EBD4F">
      <w:pPr>
        <w:spacing w:line="480" w:lineRule="exact"/>
        <w:ind w:right="565" w:rightChars="269" w:firstLine="42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据此函，签字人兹宣布同意如下：</w:t>
      </w:r>
    </w:p>
    <w:p w14:paraId="30883DEA">
      <w:pPr>
        <w:spacing w:line="480" w:lineRule="exact"/>
        <w:ind w:right="565" w:rightChars="269"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1.我方同意在比选申请人须知规定的提交比选申请文件截止日期起遵循本比选文件，并在比选申请文件有效期满之前均具有约束力，并有可能中选。</w:t>
      </w:r>
    </w:p>
    <w:p w14:paraId="2A03DA30">
      <w:pPr>
        <w:spacing w:line="480" w:lineRule="exact"/>
        <w:ind w:right="565" w:rightChars="269"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2.我方承诺已经具备比选申请人应当具备的条件：</w:t>
      </w:r>
    </w:p>
    <w:p w14:paraId="190589DF">
      <w:pPr>
        <w:spacing w:line="480" w:lineRule="exact"/>
        <w:ind w:right="565" w:rightChars="269"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（1）经司法行政部门依法批准成立3年以上。</w:t>
      </w:r>
    </w:p>
    <w:p w14:paraId="4194210D">
      <w:pPr>
        <w:spacing w:line="480" w:lineRule="exact"/>
        <w:ind w:right="565" w:rightChars="269"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（2）参加此项比选活动前3年内没有受到行政处罚或行业处分。</w:t>
      </w:r>
    </w:p>
    <w:p w14:paraId="6ECB3963">
      <w:pPr>
        <w:spacing w:line="480" w:lineRule="exact"/>
        <w:ind w:right="565" w:rightChars="269"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（3）具有独立承担民事责任的能力；</w:t>
      </w:r>
    </w:p>
    <w:p w14:paraId="0654A7FC">
      <w:pPr>
        <w:spacing w:line="480" w:lineRule="exact"/>
        <w:ind w:right="565" w:rightChars="269"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（4）未被国家、广西壮族自治区、南宁市相关行政主管部门通报停止投标活动，无犯罪行贿记录。</w:t>
      </w:r>
    </w:p>
    <w:p w14:paraId="5DA1C0DB">
      <w:pPr>
        <w:spacing w:line="480" w:lineRule="exact"/>
        <w:ind w:right="565" w:rightChars="269"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（5）具有良好的商业信誉和健全的财务会计制度，具备较强的风险承受能力。</w:t>
      </w:r>
    </w:p>
    <w:p w14:paraId="4DBF0A47">
      <w:pPr>
        <w:spacing w:line="480" w:lineRule="exact"/>
        <w:ind w:right="565" w:rightChars="269"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（6）具有履行合同所必需的设备和专业技术能力；</w:t>
      </w:r>
    </w:p>
    <w:p w14:paraId="6A0187F7">
      <w:pPr>
        <w:spacing w:line="480" w:lineRule="exact"/>
        <w:ind w:right="565" w:rightChars="269"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（7）有依法缴纳税收和社会保障资金的良好记录。</w:t>
      </w:r>
    </w:p>
    <w:p w14:paraId="00B7D62E">
      <w:pPr>
        <w:spacing w:line="480" w:lineRule="exact"/>
        <w:ind w:right="565" w:rightChars="269"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3.我方根据比选文件的规定，承担完成合同的责任和义务。</w:t>
      </w:r>
    </w:p>
    <w:p w14:paraId="6F0D41AB">
      <w:pPr>
        <w:spacing w:line="480" w:lineRule="exact"/>
        <w:ind w:right="565" w:rightChars="269"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4.我方已详细对照比选文件，我方知道必须放弃提出含糊不清或误解问题的权利</w:t>
      </w:r>
    </w:p>
    <w:p w14:paraId="7093DB41">
      <w:pPr>
        <w:spacing w:line="480" w:lineRule="exact"/>
        <w:ind w:right="565" w:rightChars="269"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5.同意应贵方要求提供与本比选项目有关的任何数据或资料。</w:t>
      </w:r>
    </w:p>
    <w:p w14:paraId="13E14169">
      <w:pPr>
        <w:spacing w:line="480" w:lineRule="exact"/>
        <w:ind w:right="565" w:rightChars="269"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6.若贵方需要，我方愿意提供我方作出的一切承诺的证明材料。</w:t>
      </w:r>
    </w:p>
    <w:p w14:paraId="7464BE80">
      <w:pPr>
        <w:spacing w:line="480" w:lineRule="exact"/>
        <w:ind w:right="565" w:rightChars="269"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7.我方将严格遵守规定，我方有下列情形之一的，将接受贵方列入不良行为记录名单、追究法律责任等处罚：</w:t>
      </w:r>
    </w:p>
    <w:p w14:paraId="0AB44EC1">
      <w:pPr>
        <w:spacing w:line="480" w:lineRule="exact"/>
        <w:ind w:right="565" w:rightChars="269"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（1）提供虚假材料谋取中选、成交的；</w:t>
      </w:r>
    </w:p>
    <w:p w14:paraId="7FCBE7B0">
      <w:pPr>
        <w:spacing w:line="480" w:lineRule="exact"/>
        <w:ind w:right="565" w:rightChars="269"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（2）采取不正当手段诋毁、排挤其他比选申请人的；</w:t>
      </w:r>
    </w:p>
    <w:p w14:paraId="1E4FBC82">
      <w:pPr>
        <w:spacing w:line="480" w:lineRule="exact"/>
        <w:ind w:right="565" w:rightChars="269"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（3）与其他比选申请人恶意串通的；</w:t>
      </w:r>
    </w:p>
    <w:p w14:paraId="64B6726E">
      <w:pPr>
        <w:spacing w:line="480" w:lineRule="exact"/>
        <w:ind w:right="565" w:rightChars="269"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（4）向比选人行贿或者提供其他不正当利益的；</w:t>
      </w:r>
    </w:p>
    <w:p w14:paraId="688B9154">
      <w:pPr>
        <w:spacing w:line="480" w:lineRule="exact"/>
        <w:ind w:right="565" w:rightChars="269"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（5）拒绝有关部门监督检查或提供虚假情况的。</w:t>
      </w:r>
    </w:p>
    <w:p w14:paraId="397E8339">
      <w:pPr>
        <w:spacing w:line="480" w:lineRule="exact"/>
        <w:ind w:right="565" w:rightChars="269"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与本比选活动有关的正式通讯地址为：</w:t>
      </w:r>
    </w:p>
    <w:p w14:paraId="2BDC9EEB">
      <w:pPr>
        <w:spacing w:line="480" w:lineRule="exact"/>
        <w:ind w:right="565" w:rightChars="269"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地址：</w:t>
      </w:r>
    </w:p>
    <w:p w14:paraId="2CBF9B78">
      <w:pPr>
        <w:spacing w:line="480" w:lineRule="exact"/>
        <w:ind w:right="565" w:rightChars="269"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邮政编码：</w:t>
      </w:r>
    </w:p>
    <w:p w14:paraId="4E8582F6">
      <w:pPr>
        <w:spacing w:line="480" w:lineRule="exact"/>
        <w:ind w:right="565" w:rightChars="269"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电话：</w:t>
      </w:r>
    </w:p>
    <w:p w14:paraId="49DF7D96">
      <w:pPr>
        <w:spacing w:line="480" w:lineRule="exact"/>
        <w:ind w:right="565" w:rightChars="269"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传真：</w:t>
      </w:r>
    </w:p>
    <w:p w14:paraId="656DF0C8">
      <w:pPr>
        <w:spacing w:line="480" w:lineRule="exact"/>
        <w:ind w:right="565" w:rightChars="269"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开户名称：</w:t>
      </w:r>
    </w:p>
    <w:p w14:paraId="2AD0F706">
      <w:pPr>
        <w:spacing w:line="480" w:lineRule="exact"/>
        <w:ind w:right="565" w:rightChars="269"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开户银行：</w:t>
      </w:r>
    </w:p>
    <w:p w14:paraId="1BBA5338">
      <w:pPr>
        <w:spacing w:line="480" w:lineRule="exact"/>
        <w:ind w:right="565" w:rightChars="269"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账号</w:t>
      </w:r>
      <w:r>
        <w:rPr>
          <w:rFonts w:hint="eastAsia" w:ascii="仿宋_GB2312" w:hAnsi="仿宋_GB2312" w:eastAsia="仿宋_GB2312" w:cs="仿宋_GB2312"/>
          <w:color w:val="auto"/>
          <w:sz w:val="28"/>
          <w:szCs w:val="28"/>
          <w:highlight w:val="none"/>
        </w:rPr>
        <w:t>：</w:t>
      </w:r>
    </w:p>
    <w:p w14:paraId="0E4B6C69">
      <w:pPr>
        <w:spacing w:line="480" w:lineRule="exact"/>
        <w:ind w:right="565" w:rightChars="269"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负责人或其委托代理人（签名或盖章）：</w:t>
      </w:r>
    </w:p>
    <w:p w14:paraId="00C9EFC4">
      <w:pPr>
        <w:spacing w:line="480" w:lineRule="exact"/>
        <w:ind w:right="565" w:rightChars="269"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比选申请人盖公章：</w:t>
      </w:r>
    </w:p>
    <w:p w14:paraId="099215C8">
      <w:pPr>
        <w:spacing w:line="480" w:lineRule="exact"/>
        <w:ind w:right="565" w:rightChars="269" w:firstLine="1960" w:firstLineChars="7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   月   日</w:t>
      </w:r>
    </w:p>
    <w:p w14:paraId="24CBD42F">
      <w:pPr>
        <w:spacing w:line="480" w:lineRule="exact"/>
        <w:ind w:right="565" w:rightChars="269"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注：未按照本比选函的格式要求填写比选函的，将视为不满</w:t>
      </w:r>
      <w:bookmarkStart w:id="379" w:name="_Toc1460"/>
      <w:r>
        <w:rPr>
          <w:rFonts w:hint="eastAsia" w:ascii="仿宋_GB2312" w:hAnsi="仿宋_GB2312" w:eastAsia="仿宋_GB2312" w:cs="仿宋_GB2312"/>
          <w:color w:val="auto"/>
          <w:sz w:val="28"/>
          <w:szCs w:val="28"/>
          <w:highlight w:val="none"/>
        </w:rPr>
        <w:t>足比选文</w:t>
      </w:r>
      <w:bookmarkEnd w:id="379"/>
      <w:r>
        <w:rPr>
          <w:rFonts w:hint="eastAsia" w:ascii="仿宋_GB2312" w:hAnsi="仿宋_GB2312" w:eastAsia="仿宋_GB2312" w:cs="仿宋_GB2312"/>
          <w:color w:val="auto"/>
          <w:sz w:val="28"/>
          <w:szCs w:val="28"/>
          <w:highlight w:val="none"/>
        </w:rPr>
        <w:t>件要求，从而导致该比选申请人竞选无效。</w:t>
      </w:r>
    </w:p>
    <w:p w14:paraId="6BBB0FBE">
      <w:pPr>
        <w:spacing w:line="480" w:lineRule="exact"/>
        <w:ind w:right="565" w:rightChars="269"/>
        <w:jc w:val="left"/>
        <w:rPr>
          <w:rFonts w:ascii="仿宋" w:hAnsi="仿宋" w:eastAsia="仿宋" w:cs="仿宋"/>
          <w:color w:val="auto"/>
          <w:sz w:val="28"/>
          <w:szCs w:val="28"/>
          <w:highlight w:val="none"/>
        </w:rPr>
      </w:pPr>
    </w:p>
    <w:p w14:paraId="35C57FF5">
      <w:pPr>
        <w:spacing w:line="480" w:lineRule="exact"/>
        <w:ind w:right="565" w:rightChars="269" w:firstLine="560" w:firstLineChars="200"/>
        <w:jc w:val="left"/>
        <w:rPr>
          <w:rFonts w:ascii="仿宋" w:hAnsi="仿宋" w:eastAsia="仿宋" w:cs="仿宋"/>
          <w:color w:val="auto"/>
          <w:sz w:val="28"/>
          <w:szCs w:val="28"/>
          <w:highlight w:val="none"/>
        </w:rPr>
        <w:sectPr>
          <w:pgSz w:w="11906" w:h="16838"/>
          <w:pgMar w:top="2098" w:right="1474" w:bottom="1984" w:left="1587" w:header="851" w:footer="992" w:gutter="0"/>
          <w:pgNumType w:fmt="numberInDash"/>
          <w:cols w:space="720" w:num="1"/>
          <w:docGrid w:type="lines" w:linePitch="312" w:charSpace="0"/>
        </w:sectPr>
      </w:pPr>
    </w:p>
    <w:bookmarkEnd w:id="370"/>
    <w:bookmarkEnd w:id="371"/>
    <w:bookmarkEnd w:id="372"/>
    <w:bookmarkEnd w:id="373"/>
    <w:bookmarkEnd w:id="374"/>
    <w:bookmarkEnd w:id="375"/>
    <w:bookmarkEnd w:id="376"/>
    <w:bookmarkEnd w:id="377"/>
    <w:bookmarkEnd w:id="378"/>
    <w:p w14:paraId="6914D148">
      <w:pPr>
        <w:spacing w:line="480" w:lineRule="exact"/>
        <w:ind w:right="-21"/>
        <w:jc w:val="left"/>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3.公司营业执照（复印件加盖公章）</w:t>
      </w:r>
    </w:p>
    <w:p w14:paraId="70019980">
      <w:pPr>
        <w:spacing w:line="480" w:lineRule="exact"/>
        <w:ind w:right="-21"/>
        <w:jc w:val="left"/>
        <w:rPr>
          <w:rFonts w:ascii="仿宋" w:hAnsi="仿宋" w:eastAsia="仿宋" w:cs="仿宋"/>
          <w:b/>
          <w:bCs/>
          <w:color w:val="auto"/>
          <w:sz w:val="32"/>
          <w:szCs w:val="32"/>
          <w:highlight w:val="none"/>
        </w:rPr>
      </w:pPr>
    </w:p>
    <w:p w14:paraId="65EC5419">
      <w:pPr>
        <w:spacing w:line="480" w:lineRule="exact"/>
        <w:ind w:right="-21"/>
        <w:jc w:val="left"/>
        <w:rPr>
          <w:rFonts w:ascii="仿宋" w:hAnsi="仿宋" w:eastAsia="仿宋" w:cs="仿宋"/>
          <w:b/>
          <w:bCs/>
          <w:color w:val="auto"/>
          <w:sz w:val="32"/>
          <w:szCs w:val="32"/>
          <w:highlight w:val="none"/>
        </w:rPr>
        <w:sectPr>
          <w:pgSz w:w="11906" w:h="16838"/>
          <w:pgMar w:top="2098" w:right="1474" w:bottom="1984" w:left="1587" w:header="851" w:footer="992" w:gutter="0"/>
          <w:pgNumType w:fmt="numberInDash"/>
          <w:cols w:space="720" w:num="1"/>
          <w:docGrid w:type="lines" w:linePitch="312" w:charSpace="0"/>
        </w:sectPr>
      </w:pPr>
    </w:p>
    <w:p w14:paraId="44254249">
      <w:pPr>
        <w:spacing w:line="480" w:lineRule="exact"/>
        <w:ind w:right="-21"/>
        <w:jc w:val="left"/>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4.公司法人身份证明（复印件加盖公章）</w:t>
      </w:r>
    </w:p>
    <w:p w14:paraId="7039BFCB">
      <w:pPr>
        <w:spacing w:line="480" w:lineRule="exact"/>
        <w:ind w:right="-21"/>
        <w:jc w:val="left"/>
        <w:rPr>
          <w:rFonts w:ascii="仿宋" w:hAnsi="仿宋" w:eastAsia="仿宋" w:cs="仿宋"/>
          <w:b/>
          <w:bCs/>
          <w:color w:val="auto"/>
          <w:sz w:val="32"/>
          <w:szCs w:val="32"/>
          <w:highlight w:val="none"/>
        </w:rPr>
      </w:pPr>
    </w:p>
    <w:p w14:paraId="1E86605E">
      <w:pPr>
        <w:spacing w:line="480" w:lineRule="exact"/>
        <w:ind w:right="-21"/>
        <w:jc w:val="left"/>
        <w:rPr>
          <w:rFonts w:ascii="仿宋" w:hAnsi="仿宋" w:eastAsia="仿宋" w:cs="仿宋"/>
          <w:b/>
          <w:bCs/>
          <w:color w:val="auto"/>
          <w:sz w:val="32"/>
          <w:szCs w:val="32"/>
          <w:highlight w:val="none"/>
        </w:rPr>
        <w:sectPr>
          <w:pgSz w:w="11906" w:h="16838"/>
          <w:pgMar w:top="2098" w:right="1474" w:bottom="1984" w:left="1587" w:header="851" w:footer="992" w:gutter="0"/>
          <w:pgNumType w:fmt="numberInDash"/>
          <w:cols w:space="720" w:num="1"/>
          <w:docGrid w:type="lines" w:linePitch="312" w:charSpace="0"/>
        </w:sectPr>
      </w:pPr>
      <w:bookmarkStart w:id="380" w:name="_Toc21578"/>
      <w:bookmarkStart w:id="381" w:name="_Toc20164"/>
      <w:bookmarkStart w:id="382" w:name="_Toc2861"/>
      <w:bookmarkStart w:id="383" w:name="_Toc27593"/>
      <w:bookmarkStart w:id="384" w:name="_Toc12228"/>
      <w:bookmarkStart w:id="385" w:name="_Toc15718"/>
      <w:bookmarkStart w:id="386" w:name="_Toc16140"/>
      <w:bookmarkStart w:id="387" w:name="_Toc14553"/>
      <w:bookmarkStart w:id="388" w:name="_Toc31680"/>
      <w:bookmarkStart w:id="389" w:name="_Toc32606"/>
      <w:bookmarkStart w:id="390" w:name="_Toc461525326"/>
      <w:bookmarkStart w:id="391" w:name="_Toc24923"/>
    </w:p>
    <w:p w14:paraId="51748C95">
      <w:pPr>
        <w:spacing w:line="480" w:lineRule="exact"/>
        <w:ind w:right="-21"/>
        <w:jc w:val="left"/>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5.授权委托书</w:t>
      </w:r>
      <w:bookmarkEnd w:id="380"/>
      <w:bookmarkEnd w:id="381"/>
      <w:r>
        <w:rPr>
          <w:rFonts w:hint="eastAsia" w:ascii="仿宋" w:hAnsi="仿宋" w:eastAsia="仿宋" w:cs="仿宋"/>
          <w:b/>
          <w:bCs/>
          <w:color w:val="auto"/>
          <w:sz w:val="32"/>
          <w:szCs w:val="32"/>
          <w:highlight w:val="none"/>
        </w:rPr>
        <w:t>（格式）</w:t>
      </w:r>
      <w:bookmarkEnd w:id="382"/>
      <w:bookmarkEnd w:id="383"/>
      <w:bookmarkEnd w:id="384"/>
      <w:bookmarkEnd w:id="385"/>
      <w:bookmarkEnd w:id="386"/>
      <w:bookmarkEnd w:id="387"/>
      <w:bookmarkEnd w:id="388"/>
      <w:bookmarkEnd w:id="389"/>
      <w:bookmarkEnd w:id="390"/>
      <w:bookmarkEnd w:id="391"/>
    </w:p>
    <w:p w14:paraId="614C205C">
      <w:pPr>
        <w:spacing w:line="480" w:lineRule="exact"/>
        <w:ind w:left="279" w:leftChars="133" w:right="565" w:rightChars="269" w:firstLine="280" w:firstLineChars="100"/>
        <w:jc w:val="left"/>
        <w:rPr>
          <w:rFonts w:ascii="仿宋" w:hAnsi="仿宋" w:eastAsia="仿宋" w:cs="仿宋"/>
          <w:color w:val="auto"/>
          <w:sz w:val="28"/>
          <w:szCs w:val="28"/>
          <w:highlight w:val="none"/>
        </w:rPr>
      </w:pPr>
    </w:p>
    <w:p w14:paraId="3AB911B2">
      <w:pPr>
        <w:spacing w:line="480" w:lineRule="exact"/>
        <w:ind w:right="565" w:rightChars="269"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本授权委托书声明：我系</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的负责人，现授权委托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为我公司代理人，以本公司名义参加项目的比选活动。代理人在评比、评比、合</w:t>
      </w:r>
      <w:bookmarkStart w:id="392" w:name="_Toc114052397"/>
      <w:r>
        <w:rPr>
          <w:rFonts w:hint="eastAsia" w:ascii="仿宋" w:hAnsi="仿宋" w:eastAsia="仿宋" w:cs="仿宋"/>
          <w:color w:val="auto"/>
          <w:sz w:val="28"/>
          <w:szCs w:val="28"/>
          <w:highlight w:val="none"/>
        </w:rPr>
        <w:t>同谈判过程中所签署的一切文</w:t>
      </w:r>
      <w:bookmarkEnd w:id="392"/>
      <w:r>
        <w:rPr>
          <w:rFonts w:hint="eastAsia" w:ascii="仿宋" w:hAnsi="仿宋" w:eastAsia="仿宋" w:cs="仿宋"/>
          <w:color w:val="auto"/>
          <w:sz w:val="28"/>
          <w:szCs w:val="28"/>
          <w:highlight w:val="none"/>
        </w:rPr>
        <w:t>件和处理与之有关的一切事务，我均予以确认。</w:t>
      </w:r>
    </w:p>
    <w:p w14:paraId="71263BEA">
      <w:pPr>
        <w:spacing w:line="480" w:lineRule="exact"/>
        <w:ind w:right="565" w:rightChars="269"/>
        <w:jc w:val="left"/>
        <w:rPr>
          <w:rFonts w:ascii="仿宋" w:hAnsi="仿宋" w:eastAsia="仿宋" w:cs="仿宋"/>
          <w:color w:val="auto"/>
          <w:sz w:val="28"/>
          <w:szCs w:val="28"/>
          <w:highlight w:val="none"/>
        </w:rPr>
      </w:pPr>
    </w:p>
    <w:p w14:paraId="5BD484E8">
      <w:pPr>
        <w:spacing w:line="480" w:lineRule="exact"/>
        <w:ind w:right="565" w:rightChars="269"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代理人无转委权。特此委托。</w:t>
      </w:r>
    </w:p>
    <w:p w14:paraId="0F98C561">
      <w:pPr>
        <w:spacing w:line="480" w:lineRule="exact"/>
        <w:ind w:right="565" w:rightChars="269"/>
        <w:jc w:val="left"/>
        <w:rPr>
          <w:rFonts w:ascii="仿宋" w:hAnsi="仿宋" w:eastAsia="仿宋" w:cs="仿宋"/>
          <w:color w:val="auto"/>
          <w:sz w:val="28"/>
          <w:szCs w:val="28"/>
          <w:highlight w:val="none"/>
        </w:rPr>
      </w:pPr>
    </w:p>
    <w:p w14:paraId="7497117F">
      <w:pPr>
        <w:spacing w:line="480" w:lineRule="exact"/>
        <w:ind w:right="565" w:rightChars="269"/>
        <w:jc w:val="left"/>
        <w:rPr>
          <w:rFonts w:ascii="仿宋" w:hAnsi="仿宋" w:eastAsia="仿宋" w:cs="仿宋"/>
          <w:color w:val="auto"/>
          <w:sz w:val="28"/>
          <w:szCs w:val="28"/>
          <w:highlight w:val="none"/>
        </w:rPr>
      </w:pPr>
    </w:p>
    <w:p w14:paraId="7EADF6CB">
      <w:pPr>
        <w:spacing w:line="480" w:lineRule="exact"/>
        <w:ind w:right="565" w:rightChars="269"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w:t>
      </w:r>
    </w:p>
    <w:p w14:paraId="26C0C8F7">
      <w:pPr>
        <w:spacing w:line="480" w:lineRule="exact"/>
        <w:ind w:right="565" w:rightChars="269"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性别：</w:t>
      </w:r>
    </w:p>
    <w:p w14:paraId="0FD348BC">
      <w:pPr>
        <w:spacing w:line="480" w:lineRule="exact"/>
        <w:ind w:right="565" w:rightChars="269"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年龄：</w:t>
      </w:r>
    </w:p>
    <w:p w14:paraId="6A956947">
      <w:pPr>
        <w:spacing w:line="480" w:lineRule="exact"/>
        <w:ind w:right="565" w:rightChars="269"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单</w:t>
      </w:r>
      <w:bookmarkStart w:id="393" w:name="_Toc114052398"/>
      <w:r>
        <w:rPr>
          <w:rFonts w:hint="eastAsia" w:ascii="仿宋" w:hAnsi="仿宋" w:eastAsia="仿宋" w:cs="仿宋"/>
          <w:color w:val="auto"/>
          <w:sz w:val="28"/>
          <w:szCs w:val="28"/>
          <w:highlight w:val="none"/>
        </w:rPr>
        <w:t>位：</w:t>
      </w:r>
      <w:bookmarkEnd w:id="393"/>
      <w:bookmarkStart w:id="394" w:name="_Toc114052399"/>
    </w:p>
    <w:p w14:paraId="0E4B6D4D">
      <w:pPr>
        <w:spacing w:line="480" w:lineRule="exact"/>
        <w:ind w:right="565" w:rightChars="269"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部门：</w:t>
      </w:r>
      <w:bookmarkEnd w:id="394"/>
    </w:p>
    <w:p w14:paraId="598638AB">
      <w:pPr>
        <w:spacing w:line="480" w:lineRule="exact"/>
        <w:ind w:right="565" w:rightChars="269"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职务：</w:t>
      </w:r>
    </w:p>
    <w:p w14:paraId="4C6DCEB1">
      <w:pPr>
        <w:spacing w:line="480" w:lineRule="exact"/>
        <w:ind w:right="565" w:rightChars="269"/>
        <w:jc w:val="left"/>
        <w:rPr>
          <w:rFonts w:ascii="仿宋" w:hAnsi="仿宋" w:eastAsia="仿宋" w:cs="仿宋"/>
          <w:color w:val="auto"/>
          <w:sz w:val="28"/>
          <w:szCs w:val="28"/>
          <w:highlight w:val="none"/>
        </w:rPr>
      </w:pPr>
    </w:p>
    <w:p w14:paraId="51188B62">
      <w:pPr>
        <w:spacing w:line="480" w:lineRule="exact"/>
        <w:ind w:right="565" w:rightChars="269"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比选申请人：（盖公章）</w:t>
      </w:r>
    </w:p>
    <w:p w14:paraId="32DC1FF2">
      <w:pPr>
        <w:spacing w:line="480" w:lineRule="exact"/>
        <w:ind w:right="565" w:rightChars="269"/>
        <w:jc w:val="left"/>
        <w:rPr>
          <w:rFonts w:ascii="仿宋" w:hAnsi="仿宋" w:eastAsia="仿宋" w:cs="仿宋"/>
          <w:color w:val="auto"/>
          <w:sz w:val="28"/>
          <w:szCs w:val="28"/>
          <w:highlight w:val="none"/>
        </w:rPr>
      </w:pPr>
    </w:p>
    <w:p w14:paraId="4F43CEC6">
      <w:pPr>
        <w:spacing w:line="480" w:lineRule="exact"/>
        <w:ind w:right="565" w:rightChars="269"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负责人：（签字或盖章）</w:t>
      </w:r>
    </w:p>
    <w:p w14:paraId="48B00F59">
      <w:pPr>
        <w:spacing w:line="480" w:lineRule="exact"/>
        <w:ind w:right="565" w:rightChars="269"/>
        <w:jc w:val="left"/>
        <w:rPr>
          <w:rFonts w:ascii="仿宋" w:hAnsi="仿宋" w:eastAsia="仿宋" w:cs="仿宋"/>
          <w:color w:val="auto"/>
          <w:sz w:val="28"/>
          <w:szCs w:val="28"/>
          <w:highlight w:val="none"/>
        </w:rPr>
      </w:pPr>
    </w:p>
    <w:p w14:paraId="47B1A6AD">
      <w:pPr>
        <w:spacing w:line="480" w:lineRule="exact"/>
        <w:ind w:right="565" w:rightChars="269"/>
        <w:jc w:val="left"/>
        <w:rPr>
          <w:rFonts w:ascii="仿宋" w:hAnsi="仿宋" w:eastAsia="仿宋" w:cs="仿宋"/>
          <w:color w:val="auto"/>
          <w:sz w:val="28"/>
          <w:szCs w:val="28"/>
          <w:highlight w:val="none"/>
        </w:rPr>
      </w:pPr>
    </w:p>
    <w:p w14:paraId="3C0021D6">
      <w:pPr>
        <w:spacing w:line="480" w:lineRule="exact"/>
        <w:ind w:right="565" w:rightChars="269"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bookmarkStart w:id="395" w:name="_Toc333307132"/>
      <w:bookmarkStart w:id="396" w:name="_Toc6110"/>
      <w:r>
        <w:rPr>
          <w:rFonts w:hint="eastAsia" w:ascii="仿宋" w:hAnsi="仿宋" w:eastAsia="仿宋" w:cs="仿宋"/>
          <w:color w:val="auto"/>
          <w:sz w:val="28"/>
          <w:szCs w:val="28"/>
          <w:highlight w:val="none"/>
        </w:rPr>
        <w:t>年</w:t>
      </w:r>
      <w:bookmarkEnd w:id="395"/>
      <w:bookmarkEnd w:id="396"/>
      <w:r>
        <w:rPr>
          <w:rFonts w:hint="eastAsia" w:ascii="仿宋" w:hAnsi="仿宋" w:eastAsia="仿宋" w:cs="仿宋"/>
          <w:color w:val="auto"/>
          <w:sz w:val="28"/>
          <w:szCs w:val="28"/>
          <w:highlight w:val="none"/>
        </w:rPr>
        <w:t xml:space="preserve"> 月 日</w:t>
      </w:r>
    </w:p>
    <w:p w14:paraId="20E42E5F">
      <w:pPr>
        <w:spacing w:line="480" w:lineRule="exact"/>
        <w:ind w:right="565" w:rightChars="269"/>
        <w:jc w:val="left"/>
        <w:rPr>
          <w:rFonts w:ascii="仿宋" w:hAnsi="仿宋" w:eastAsia="仿宋" w:cs="仿宋"/>
          <w:color w:val="auto"/>
          <w:sz w:val="28"/>
          <w:szCs w:val="28"/>
          <w:highlight w:val="none"/>
        </w:rPr>
      </w:pPr>
    </w:p>
    <w:p w14:paraId="78766DBE">
      <w:pPr>
        <w:autoSpaceDE w:val="0"/>
        <w:autoSpaceDN w:val="0"/>
        <w:adjustRightInd w:val="0"/>
        <w:spacing w:line="480" w:lineRule="exact"/>
        <w:rPr>
          <w:rFonts w:ascii="仿宋" w:hAnsi="仿宋" w:eastAsia="仿宋" w:cs="仿宋"/>
          <w:b/>
          <w:color w:val="auto"/>
          <w:kern w:val="0"/>
          <w:sz w:val="28"/>
          <w:szCs w:val="28"/>
          <w:highlight w:val="none"/>
        </w:rPr>
      </w:pPr>
    </w:p>
    <w:p w14:paraId="54EBF33E">
      <w:pPr>
        <w:autoSpaceDE w:val="0"/>
        <w:autoSpaceDN w:val="0"/>
        <w:adjustRightInd w:val="0"/>
        <w:spacing w:line="480" w:lineRule="exact"/>
        <w:rPr>
          <w:rFonts w:ascii="仿宋" w:hAnsi="仿宋" w:eastAsia="仿宋" w:cs="仿宋"/>
          <w:b/>
          <w:bCs/>
          <w:color w:val="auto"/>
          <w:kern w:val="0"/>
          <w:sz w:val="28"/>
          <w:szCs w:val="28"/>
          <w:highlight w:val="none"/>
        </w:rPr>
        <w:sectPr>
          <w:pgSz w:w="11906" w:h="16838"/>
          <w:pgMar w:top="2098" w:right="1474" w:bottom="1984" w:left="1587" w:header="851" w:footer="992" w:gutter="0"/>
          <w:pgNumType w:fmt="numberInDash"/>
          <w:cols w:space="720" w:num="1"/>
          <w:docGrid w:type="lines" w:linePitch="312" w:charSpace="0"/>
        </w:sectPr>
      </w:pPr>
      <w:bookmarkStart w:id="397" w:name="_Toc1509"/>
      <w:bookmarkStart w:id="398" w:name="_Toc30136"/>
      <w:bookmarkStart w:id="399" w:name="_Toc880"/>
      <w:bookmarkStart w:id="400" w:name="_Toc2475"/>
      <w:bookmarkStart w:id="401" w:name="_Toc29504"/>
      <w:bookmarkStart w:id="402" w:name="_Toc18479"/>
      <w:bookmarkStart w:id="403" w:name="_Toc26749"/>
      <w:bookmarkStart w:id="404" w:name="_Toc11434"/>
    </w:p>
    <w:p w14:paraId="67162979">
      <w:pPr>
        <w:spacing w:line="480" w:lineRule="exact"/>
        <w:ind w:right="-21"/>
        <w:jc w:val="left"/>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6.授权代表人身份证明文件（提供复印件加盖法人单位公章）</w:t>
      </w:r>
    </w:p>
    <w:bookmarkEnd w:id="397"/>
    <w:bookmarkEnd w:id="398"/>
    <w:bookmarkEnd w:id="399"/>
    <w:bookmarkEnd w:id="400"/>
    <w:bookmarkEnd w:id="401"/>
    <w:bookmarkEnd w:id="402"/>
    <w:bookmarkEnd w:id="403"/>
    <w:bookmarkEnd w:id="404"/>
    <w:p w14:paraId="6C1B959F">
      <w:pPr>
        <w:spacing w:line="480" w:lineRule="exact"/>
        <w:ind w:right="753"/>
        <w:jc w:val="left"/>
        <w:rPr>
          <w:rFonts w:ascii="仿宋" w:hAnsi="仿宋" w:eastAsia="仿宋" w:cs="仿宋"/>
          <w:color w:val="auto"/>
          <w:sz w:val="28"/>
          <w:szCs w:val="28"/>
          <w:highlight w:val="none"/>
        </w:rPr>
      </w:pPr>
    </w:p>
    <w:p w14:paraId="3DDCDF14">
      <w:pPr>
        <w:spacing w:line="480" w:lineRule="exact"/>
        <w:ind w:right="753"/>
        <w:jc w:val="left"/>
        <w:rPr>
          <w:rFonts w:ascii="仿宋" w:hAnsi="仿宋" w:eastAsia="仿宋" w:cs="仿宋"/>
          <w:color w:val="auto"/>
          <w:sz w:val="28"/>
          <w:szCs w:val="28"/>
          <w:highlight w:val="none"/>
        </w:rPr>
        <w:sectPr>
          <w:pgSz w:w="11906" w:h="16838"/>
          <w:pgMar w:top="2098" w:right="1474" w:bottom="1984" w:left="1587" w:header="851" w:footer="992" w:gutter="0"/>
          <w:pgNumType w:fmt="numberInDash"/>
          <w:cols w:space="720" w:num="1"/>
          <w:docGrid w:type="lines" w:linePitch="312" w:charSpace="0"/>
        </w:sectPr>
      </w:pPr>
      <w:bookmarkStart w:id="405" w:name="_Toc21144"/>
      <w:bookmarkStart w:id="406" w:name="_Toc29536"/>
      <w:bookmarkStart w:id="407" w:name="_Toc23508"/>
      <w:bookmarkStart w:id="408" w:name="_Toc26769"/>
      <w:bookmarkStart w:id="409" w:name="_Toc31521"/>
      <w:bookmarkStart w:id="410" w:name="_Toc1986"/>
      <w:bookmarkStart w:id="411" w:name="_Toc31582"/>
      <w:bookmarkStart w:id="412" w:name="_Toc32510"/>
      <w:bookmarkStart w:id="413" w:name="_Toc9379"/>
    </w:p>
    <w:p w14:paraId="64036A9C">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（封面格式）</w:t>
      </w:r>
    </w:p>
    <w:p w14:paraId="63E23B6A">
      <w:pPr>
        <w:spacing w:line="480" w:lineRule="exact"/>
        <w:ind w:right="753"/>
        <w:jc w:val="left"/>
        <w:rPr>
          <w:rFonts w:ascii="仿宋" w:hAnsi="仿宋" w:eastAsia="仿宋" w:cs="仿宋"/>
          <w:color w:val="auto"/>
          <w:sz w:val="28"/>
          <w:szCs w:val="28"/>
          <w:highlight w:val="none"/>
        </w:rPr>
      </w:pPr>
    </w:p>
    <w:p w14:paraId="6C308379">
      <w:pPr>
        <w:spacing w:line="480" w:lineRule="exact"/>
        <w:ind w:right="753"/>
        <w:jc w:val="left"/>
        <w:rPr>
          <w:rFonts w:ascii="仿宋" w:hAnsi="仿宋" w:eastAsia="仿宋" w:cs="仿宋"/>
          <w:color w:val="auto"/>
          <w:sz w:val="28"/>
          <w:szCs w:val="28"/>
          <w:highlight w:val="none"/>
        </w:rPr>
      </w:pPr>
    </w:p>
    <w:p w14:paraId="4F741436">
      <w:pPr>
        <w:spacing w:line="480" w:lineRule="exact"/>
        <w:ind w:right="753"/>
        <w:jc w:val="left"/>
        <w:rPr>
          <w:rFonts w:ascii="仿宋" w:hAnsi="仿宋" w:eastAsia="仿宋" w:cs="仿宋"/>
          <w:color w:val="auto"/>
          <w:sz w:val="44"/>
          <w:szCs w:val="44"/>
          <w:highlight w:val="none"/>
        </w:rPr>
      </w:pPr>
    </w:p>
    <w:p w14:paraId="75BC25BD">
      <w:pPr>
        <w:spacing w:line="480" w:lineRule="exact"/>
        <w:jc w:val="center"/>
        <w:rPr>
          <w:rFonts w:ascii="方正小标宋简体" w:hAnsi="方正小标宋简体" w:eastAsia="方正小标宋简体" w:cs="方正小标宋简体"/>
          <w:color w:val="auto"/>
          <w:sz w:val="44"/>
          <w:szCs w:val="44"/>
          <w:highlight w:val="none"/>
        </w:rPr>
      </w:pPr>
      <w:bookmarkStart w:id="414" w:name="_Toc22484"/>
      <w:r>
        <w:rPr>
          <w:rFonts w:hint="eastAsia" w:ascii="方正小标宋简体" w:hAnsi="方正小标宋简体" w:eastAsia="方正小标宋简体" w:cs="方正小标宋简体"/>
          <w:color w:val="auto"/>
          <w:sz w:val="44"/>
          <w:szCs w:val="44"/>
          <w:highlight w:val="none"/>
        </w:rPr>
        <w:t>项目比选申请文件</w:t>
      </w:r>
      <w:bookmarkEnd w:id="414"/>
    </w:p>
    <w:p w14:paraId="581A5E98">
      <w:pPr>
        <w:spacing w:line="480" w:lineRule="exact"/>
        <w:jc w:val="center"/>
        <w:rPr>
          <w:rFonts w:ascii="方正小标宋简体" w:hAnsi="方正小标宋简体" w:eastAsia="方正小标宋简体" w:cs="方正小标宋简体"/>
          <w:color w:val="auto"/>
          <w:sz w:val="44"/>
          <w:szCs w:val="44"/>
          <w:highlight w:val="none"/>
        </w:rPr>
      </w:pPr>
      <w:bookmarkStart w:id="415" w:name="_Toc17902"/>
      <w:bookmarkStart w:id="416" w:name="_Toc4828"/>
      <w:bookmarkStart w:id="417" w:name="_Toc461525334"/>
      <w:bookmarkStart w:id="418" w:name="_Toc10507"/>
      <w:bookmarkStart w:id="419" w:name="_Toc144"/>
      <w:bookmarkStart w:id="420" w:name="_Toc25575"/>
      <w:bookmarkStart w:id="421" w:name="_Toc18631"/>
      <w:bookmarkStart w:id="422" w:name="_Toc31069"/>
      <w:bookmarkStart w:id="423" w:name="_Toc124"/>
      <w:bookmarkStart w:id="424" w:name="_Toc17406"/>
      <w:bookmarkStart w:id="425" w:name="_Toc16451"/>
      <w:bookmarkStart w:id="426" w:name="_Toc23149"/>
      <w:r>
        <w:rPr>
          <w:rFonts w:hint="eastAsia" w:ascii="方正小标宋简体" w:hAnsi="方正小标宋简体" w:eastAsia="方正小标宋简体" w:cs="方正小标宋简体"/>
          <w:color w:val="auto"/>
          <w:sz w:val="44"/>
          <w:szCs w:val="44"/>
          <w:highlight w:val="none"/>
        </w:rPr>
        <w:t>技术部分</w:t>
      </w:r>
      <w:bookmarkEnd w:id="415"/>
      <w:bookmarkEnd w:id="416"/>
      <w:bookmarkEnd w:id="417"/>
      <w:bookmarkEnd w:id="418"/>
      <w:bookmarkEnd w:id="419"/>
      <w:bookmarkEnd w:id="420"/>
      <w:bookmarkEnd w:id="421"/>
      <w:bookmarkEnd w:id="422"/>
      <w:bookmarkEnd w:id="423"/>
      <w:bookmarkEnd w:id="424"/>
      <w:bookmarkEnd w:id="425"/>
      <w:bookmarkEnd w:id="426"/>
    </w:p>
    <w:p w14:paraId="36B60833">
      <w:pPr>
        <w:spacing w:line="480" w:lineRule="exact"/>
        <w:jc w:val="left"/>
        <w:rPr>
          <w:rFonts w:ascii="仿宋" w:hAnsi="仿宋" w:eastAsia="仿宋" w:cs="仿宋"/>
          <w:color w:val="auto"/>
          <w:sz w:val="28"/>
          <w:szCs w:val="28"/>
          <w:highlight w:val="none"/>
        </w:rPr>
      </w:pPr>
    </w:p>
    <w:p w14:paraId="5AC66D90">
      <w:pPr>
        <w:spacing w:line="480" w:lineRule="exact"/>
        <w:ind w:right="753"/>
        <w:jc w:val="left"/>
        <w:rPr>
          <w:rFonts w:ascii="仿宋" w:hAnsi="仿宋" w:eastAsia="仿宋" w:cs="仿宋"/>
          <w:color w:val="auto"/>
          <w:sz w:val="28"/>
          <w:szCs w:val="28"/>
          <w:highlight w:val="none"/>
        </w:rPr>
      </w:pPr>
    </w:p>
    <w:p w14:paraId="25E26D9C">
      <w:pPr>
        <w:spacing w:line="480" w:lineRule="exact"/>
        <w:ind w:right="753"/>
        <w:jc w:val="left"/>
        <w:rPr>
          <w:rFonts w:ascii="仿宋" w:hAnsi="仿宋" w:eastAsia="仿宋" w:cs="仿宋"/>
          <w:color w:val="auto"/>
          <w:sz w:val="28"/>
          <w:szCs w:val="28"/>
          <w:highlight w:val="none"/>
        </w:rPr>
      </w:pPr>
    </w:p>
    <w:p w14:paraId="2645BBDD">
      <w:pPr>
        <w:spacing w:line="480" w:lineRule="exact"/>
        <w:ind w:right="753"/>
        <w:jc w:val="left"/>
        <w:rPr>
          <w:rFonts w:ascii="仿宋" w:hAnsi="仿宋" w:eastAsia="仿宋" w:cs="仿宋"/>
          <w:color w:val="auto"/>
          <w:sz w:val="28"/>
          <w:szCs w:val="28"/>
          <w:highlight w:val="none"/>
        </w:rPr>
      </w:pPr>
    </w:p>
    <w:p w14:paraId="71BC43CF">
      <w:pPr>
        <w:spacing w:line="480" w:lineRule="exact"/>
        <w:ind w:right="753"/>
        <w:jc w:val="left"/>
        <w:rPr>
          <w:rFonts w:ascii="仿宋" w:hAnsi="仿宋" w:eastAsia="仿宋" w:cs="仿宋"/>
          <w:color w:val="auto"/>
          <w:sz w:val="28"/>
          <w:szCs w:val="28"/>
          <w:highlight w:val="none"/>
        </w:rPr>
      </w:pPr>
    </w:p>
    <w:p w14:paraId="4555A9A3">
      <w:pPr>
        <w:spacing w:line="480" w:lineRule="exact"/>
        <w:ind w:right="753"/>
        <w:jc w:val="left"/>
        <w:rPr>
          <w:rFonts w:ascii="仿宋" w:hAnsi="仿宋" w:eastAsia="仿宋" w:cs="仿宋"/>
          <w:color w:val="auto"/>
          <w:sz w:val="28"/>
          <w:szCs w:val="28"/>
          <w:highlight w:val="none"/>
        </w:rPr>
      </w:pPr>
    </w:p>
    <w:p w14:paraId="202DA8C4">
      <w:pPr>
        <w:spacing w:line="480" w:lineRule="exact"/>
        <w:ind w:right="753"/>
        <w:jc w:val="left"/>
        <w:rPr>
          <w:rFonts w:ascii="仿宋" w:hAnsi="仿宋" w:eastAsia="仿宋" w:cs="仿宋"/>
          <w:color w:val="auto"/>
          <w:sz w:val="28"/>
          <w:szCs w:val="28"/>
          <w:highlight w:val="none"/>
        </w:rPr>
      </w:pPr>
    </w:p>
    <w:p w14:paraId="25E235EA">
      <w:pPr>
        <w:spacing w:line="480" w:lineRule="exact"/>
        <w:ind w:right="753"/>
        <w:jc w:val="left"/>
        <w:rPr>
          <w:rFonts w:ascii="仿宋" w:hAnsi="仿宋" w:eastAsia="仿宋" w:cs="仿宋"/>
          <w:color w:val="auto"/>
          <w:sz w:val="28"/>
          <w:szCs w:val="28"/>
          <w:highlight w:val="none"/>
        </w:rPr>
      </w:pPr>
    </w:p>
    <w:p w14:paraId="0B60AE9A">
      <w:pPr>
        <w:spacing w:line="480" w:lineRule="exact"/>
        <w:ind w:right="753"/>
        <w:jc w:val="left"/>
        <w:rPr>
          <w:rFonts w:ascii="仿宋" w:hAnsi="仿宋" w:eastAsia="仿宋" w:cs="仿宋"/>
          <w:color w:val="auto"/>
          <w:sz w:val="28"/>
          <w:szCs w:val="28"/>
          <w:highlight w:val="none"/>
        </w:rPr>
      </w:pPr>
    </w:p>
    <w:p w14:paraId="111318B4">
      <w:pPr>
        <w:spacing w:line="480" w:lineRule="exact"/>
        <w:ind w:right="753"/>
        <w:jc w:val="left"/>
        <w:rPr>
          <w:rFonts w:ascii="仿宋" w:hAnsi="仿宋" w:eastAsia="仿宋" w:cs="仿宋"/>
          <w:color w:val="auto"/>
          <w:sz w:val="28"/>
          <w:szCs w:val="28"/>
          <w:highlight w:val="none"/>
        </w:rPr>
      </w:pPr>
    </w:p>
    <w:p w14:paraId="3C8DAF9F">
      <w:pPr>
        <w:spacing w:line="480" w:lineRule="exact"/>
        <w:ind w:right="753"/>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比选申请人：（盖章）</w:t>
      </w:r>
    </w:p>
    <w:p w14:paraId="29BDFB00">
      <w:pPr>
        <w:spacing w:line="480" w:lineRule="exact"/>
        <w:ind w:right="753"/>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负责人或委托代理人：（签字或盖章）</w:t>
      </w:r>
    </w:p>
    <w:p w14:paraId="4668D944">
      <w:pPr>
        <w:spacing w:line="480" w:lineRule="exact"/>
        <w:ind w:right="753"/>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电话/传真：</w:t>
      </w:r>
    </w:p>
    <w:p w14:paraId="147D25DA">
      <w:pPr>
        <w:spacing w:line="480" w:lineRule="exact"/>
        <w:ind w:right="753"/>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p>
    <w:p w14:paraId="716025AE">
      <w:pPr>
        <w:spacing w:line="480" w:lineRule="exact"/>
        <w:ind w:right="753"/>
        <w:jc w:val="left"/>
        <w:rPr>
          <w:rFonts w:ascii="仿宋" w:hAnsi="仿宋" w:eastAsia="仿宋" w:cs="仿宋"/>
          <w:color w:val="auto"/>
          <w:sz w:val="28"/>
          <w:szCs w:val="28"/>
          <w:highlight w:val="none"/>
        </w:rPr>
      </w:pPr>
    </w:p>
    <w:p w14:paraId="468AA6F8">
      <w:pPr>
        <w:spacing w:line="480" w:lineRule="exact"/>
        <w:ind w:right="753"/>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14:paraId="4ECF02D8">
      <w:pPr>
        <w:spacing w:line="480" w:lineRule="exact"/>
        <w:ind w:right="753"/>
        <w:jc w:val="left"/>
        <w:rPr>
          <w:rFonts w:ascii="仿宋" w:hAnsi="仿宋" w:eastAsia="仿宋" w:cs="仿宋"/>
          <w:color w:val="auto"/>
          <w:sz w:val="28"/>
          <w:szCs w:val="28"/>
          <w:highlight w:val="none"/>
        </w:rPr>
      </w:pPr>
    </w:p>
    <w:p w14:paraId="133A3D2D">
      <w:pPr>
        <w:spacing w:line="480" w:lineRule="exact"/>
        <w:rPr>
          <w:rFonts w:ascii="仿宋" w:hAnsi="仿宋" w:eastAsia="仿宋" w:cs="仿宋"/>
          <w:color w:val="auto"/>
          <w:sz w:val="32"/>
          <w:szCs w:val="32"/>
          <w:highlight w:val="none"/>
        </w:rPr>
        <w:sectPr>
          <w:pgSz w:w="11906" w:h="16838"/>
          <w:pgMar w:top="2098" w:right="1474" w:bottom="1984" w:left="1587" w:header="851" w:footer="992" w:gutter="0"/>
          <w:pgNumType w:fmt="numberInDash"/>
          <w:cols w:space="720" w:num="1"/>
          <w:docGrid w:type="lines" w:linePitch="312" w:charSpace="0"/>
        </w:sectPr>
      </w:pPr>
    </w:p>
    <w:p w14:paraId="5BC0D064">
      <w:pPr>
        <w:spacing w:line="480" w:lineRule="exact"/>
        <w:outlineLvl w:val="1"/>
        <w:rPr>
          <w:rFonts w:ascii="仿宋_GB2312" w:hAnsi="仿宋_GB2312" w:eastAsia="仿宋_GB2312" w:cs="仿宋_GB2312"/>
          <w:b/>
          <w:bCs/>
          <w:color w:val="auto"/>
          <w:sz w:val="32"/>
          <w:szCs w:val="32"/>
          <w:highlight w:val="none"/>
        </w:rPr>
      </w:pPr>
      <w:bookmarkStart w:id="427" w:name="_Toc10442"/>
      <w:r>
        <w:rPr>
          <w:rFonts w:hint="eastAsia" w:ascii="仿宋_GB2312" w:hAnsi="仿宋_GB2312" w:eastAsia="仿宋_GB2312" w:cs="仿宋_GB2312"/>
          <w:b/>
          <w:bCs/>
          <w:color w:val="auto"/>
          <w:sz w:val="32"/>
          <w:szCs w:val="32"/>
          <w:highlight w:val="none"/>
        </w:rPr>
        <w:t>二、技术部分材料</w:t>
      </w:r>
      <w:bookmarkEnd w:id="427"/>
    </w:p>
    <w:bookmarkEnd w:id="405"/>
    <w:bookmarkEnd w:id="406"/>
    <w:bookmarkEnd w:id="407"/>
    <w:bookmarkEnd w:id="408"/>
    <w:bookmarkEnd w:id="409"/>
    <w:bookmarkEnd w:id="410"/>
    <w:bookmarkEnd w:id="411"/>
    <w:bookmarkEnd w:id="412"/>
    <w:bookmarkEnd w:id="413"/>
    <w:p w14:paraId="7EB6BC0E">
      <w:pPr>
        <w:pStyle w:val="12"/>
        <w:rPr>
          <w:color w:val="auto"/>
          <w:highlight w:val="none"/>
        </w:rPr>
        <w:sectPr>
          <w:pgSz w:w="16838" w:h="11906" w:orient="landscape"/>
          <w:pgMar w:top="1587" w:right="2098" w:bottom="1474" w:left="1984" w:header="851" w:footer="992" w:gutter="0"/>
          <w:pgNumType w:fmt="numberInDash"/>
          <w:cols w:space="720" w:num="1"/>
          <w:docGrid w:type="lines" w:linePitch="312" w:charSpace="0"/>
        </w:sectPr>
      </w:pPr>
      <w:bookmarkStart w:id="428" w:name="_Toc2010"/>
      <w:bookmarkStart w:id="429" w:name="_Toc24524"/>
      <w:bookmarkStart w:id="430" w:name="_Toc17346"/>
      <w:bookmarkStart w:id="431" w:name="_Toc461525328"/>
      <w:bookmarkStart w:id="432" w:name="_Toc30879"/>
      <w:bookmarkStart w:id="433" w:name="_Toc24408"/>
      <w:bookmarkStart w:id="434" w:name="_Toc16542"/>
      <w:bookmarkStart w:id="435" w:name="_Toc5616"/>
      <w:bookmarkStart w:id="436" w:name="_Toc7127"/>
      <w:bookmarkStart w:id="437" w:name="_Toc4901"/>
      <w:bookmarkStart w:id="438" w:name="_Toc21835"/>
      <w:bookmarkStart w:id="439" w:name="_Toc11015"/>
      <w:bookmarkStart w:id="440" w:name="_Toc333307135"/>
      <w:bookmarkStart w:id="441" w:name="_Toc24947"/>
      <w:bookmarkStart w:id="442" w:name="_Toc25435"/>
      <w:bookmarkStart w:id="443" w:name="_Toc9617"/>
      <w:bookmarkStart w:id="444" w:name="_Toc5462"/>
      <w:bookmarkStart w:id="445" w:name="_Toc31867"/>
      <w:bookmarkStart w:id="446" w:name="_Toc26103"/>
      <w:bookmarkStart w:id="447" w:name="_Toc15155"/>
      <w:bookmarkStart w:id="448" w:name="_Toc27920"/>
      <w:bookmarkStart w:id="449" w:name="_Toc12434"/>
      <w:bookmarkStart w:id="450" w:name="_Toc19445"/>
    </w:p>
    <w:p w14:paraId="2F4BE4EB">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（封面格式）</w:t>
      </w:r>
    </w:p>
    <w:p w14:paraId="5C2C7BA5">
      <w:pPr>
        <w:spacing w:line="480" w:lineRule="exact"/>
        <w:jc w:val="left"/>
        <w:rPr>
          <w:rFonts w:ascii="仿宋" w:hAnsi="仿宋" w:eastAsia="仿宋" w:cs="仿宋"/>
          <w:color w:val="auto"/>
          <w:sz w:val="28"/>
          <w:szCs w:val="28"/>
          <w:highlight w:val="none"/>
        </w:rPr>
      </w:pPr>
    </w:p>
    <w:p w14:paraId="531FADCB">
      <w:pPr>
        <w:spacing w:line="480" w:lineRule="exact"/>
        <w:jc w:val="left"/>
        <w:rPr>
          <w:rFonts w:ascii="仿宋" w:hAnsi="仿宋" w:eastAsia="仿宋" w:cs="仿宋"/>
          <w:color w:val="auto"/>
          <w:sz w:val="28"/>
          <w:szCs w:val="28"/>
          <w:highlight w:val="none"/>
        </w:rPr>
      </w:pPr>
    </w:p>
    <w:p w14:paraId="3FC7E8EA">
      <w:pPr>
        <w:spacing w:line="480" w:lineRule="exact"/>
        <w:jc w:val="left"/>
        <w:rPr>
          <w:rFonts w:ascii="仿宋" w:hAnsi="仿宋" w:eastAsia="仿宋" w:cs="仿宋"/>
          <w:color w:val="auto"/>
          <w:sz w:val="44"/>
          <w:szCs w:val="44"/>
          <w:highlight w:val="none"/>
        </w:rPr>
      </w:pPr>
    </w:p>
    <w:p w14:paraId="6887FE7D">
      <w:pPr>
        <w:spacing w:line="480" w:lineRule="exact"/>
        <w:jc w:val="center"/>
        <w:rPr>
          <w:rFonts w:ascii="方正小标宋简体" w:hAnsi="方正小标宋简体" w:eastAsia="方正小标宋简体" w:cs="方正小标宋简体"/>
          <w:color w:val="auto"/>
          <w:sz w:val="44"/>
          <w:szCs w:val="44"/>
          <w:highlight w:val="none"/>
        </w:rPr>
      </w:pPr>
      <w:bookmarkStart w:id="451" w:name="_Toc28463"/>
      <w:r>
        <w:rPr>
          <w:rFonts w:hint="eastAsia" w:ascii="方正小标宋简体" w:hAnsi="方正小标宋简体" w:eastAsia="方正小标宋简体" w:cs="方正小标宋简体"/>
          <w:color w:val="auto"/>
          <w:sz w:val="44"/>
          <w:szCs w:val="44"/>
          <w:highlight w:val="none"/>
        </w:rPr>
        <w:t>项目比选申请文件</w:t>
      </w:r>
      <w:bookmarkEnd w:id="451"/>
    </w:p>
    <w:p w14:paraId="23AB6506">
      <w:pPr>
        <w:spacing w:line="480" w:lineRule="exact"/>
        <w:jc w:val="center"/>
        <w:rPr>
          <w:rFonts w:ascii="方正小标宋简体" w:hAnsi="方正小标宋简体" w:eastAsia="方正小标宋简体" w:cs="方正小标宋简体"/>
          <w:color w:val="auto"/>
          <w:sz w:val="44"/>
          <w:szCs w:val="44"/>
          <w:highlight w:val="none"/>
        </w:rPr>
      </w:pPr>
      <w:bookmarkStart w:id="452" w:name="_Toc3587"/>
      <w:bookmarkStart w:id="453" w:name="_Toc461525327"/>
      <w:bookmarkStart w:id="454" w:name="_Toc25235"/>
      <w:bookmarkStart w:id="455" w:name="_Toc15573"/>
      <w:bookmarkStart w:id="456" w:name="_Toc20460"/>
      <w:bookmarkStart w:id="457" w:name="_Toc21287"/>
      <w:bookmarkStart w:id="458" w:name="_Toc3278"/>
      <w:bookmarkStart w:id="459" w:name="_Toc27059"/>
      <w:bookmarkStart w:id="460" w:name="_Toc10925"/>
      <w:bookmarkStart w:id="461" w:name="_Toc6458"/>
      <w:bookmarkStart w:id="462" w:name="_Toc196"/>
      <w:r>
        <w:rPr>
          <w:rFonts w:hint="eastAsia" w:ascii="方正小标宋简体" w:hAnsi="方正小标宋简体" w:eastAsia="方正小标宋简体" w:cs="方正小标宋简体"/>
          <w:color w:val="auto"/>
          <w:sz w:val="44"/>
          <w:szCs w:val="44"/>
          <w:highlight w:val="none"/>
        </w:rPr>
        <w:t>商务部分</w:t>
      </w:r>
      <w:bookmarkEnd w:id="452"/>
      <w:bookmarkEnd w:id="453"/>
      <w:bookmarkEnd w:id="454"/>
      <w:bookmarkEnd w:id="455"/>
      <w:bookmarkEnd w:id="456"/>
      <w:bookmarkEnd w:id="457"/>
      <w:bookmarkEnd w:id="458"/>
      <w:bookmarkEnd w:id="459"/>
      <w:bookmarkEnd w:id="460"/>
      <w:bookmarkEnd w:id="461"/>
      <w:bookmarkEnd w:id="462"/>
    </w:p>
    <w:p w14:paraId="411CB3BC">
      <w:pPr>
        <w:spacing w:line="480" w:lineRule="exact"/>
        <w:jc w:val="left"/>
        <w:rPr>
          <w:rFonts w:ascii="仿宋" w:hAnsi="仿宋" w:eastAsia="仿宋" w:cs="仿宋"/>
          <w:color w:val="auto"/>
          <w:sz w:val="28"/>
          <w:szCs w:val="28"/>
          <w:highlight w:val="none"/>
        </w:rPr>
      </w:pPr>
    </w:p>
    <w:p w14:paraId="63F221C9">
      <w:pPr>
        <w:spacing w:line="480" w:lineRule="exact"/>
        <w:ind w:right="753"/>
        <w:jc w:val="left"/>
        <w:rPr>
          <w:rFonts w:ascii="仿宋" w:hAnsi="仿宋" w:eastAsia="仿宋" w:cs="仿宋"/>
          <w:color w:val="auto"/>
          <w:sz w:val="28"/>
          <w:szCs w:val="28"/>
          <w:highlight w:val="none"/>
        </w:rPr>
      </w:pPr>
    </w:p>
    <w:p w14:paraId="5D61B577">
      <w:pPr>
        <w:spacing w:line="480" w:lineRule="exact"/>
        <w:ind w:right="753"/>
        <w:jc w:val="left"/>
        <w:rPr>
          <w:rFonts w:ascii="仿宋" w:hAnsi="仿宋" w:eastAsia="仿宋" w:cs="仿宋"/>
          <w:color w:val="auto"/>
          <w:sz w:val="28"/>
          <w:szCs w:val="28"/>
          <w:highlight w:val="none"/>
        </w:rPr>
      </w:pPr>
    </w:p>
    <w:p w14:paraId="6CBFA5E1">
      <w:pPr>
        <w:spacing w:line="480" w:lineRule="exact"/>
        <w:ind w:right="753"/>
        <w:jc w:val="left"/>
        <w:rPr>
          <w:rFonts w:ascii="仿宋" w:hAnsi="仿宋" w:eastAsia="仿宋" w:cs="仿宋"/>
          <w:color w:val="auto"/>
          <w:sz w:val="28"/>
          <w:szCs w:val="28"/>
          <w:highlight w:val="none"/>
        </w:rPr>
      </w:pPr>
    </w:p>
    <w:p w14:paraId="33D21C88">
      <w:pPr>
        <w:spacing w:line="480" w:lineRule="exact"/>
        <w:ind w:right="753"/>
        <w:jc w:val="left"/>
        <w:rPr>
          <w:rFonts w:ascii="仿宋" w:hAnsi="仿宋" w:eastAsia="仿宋" w:cs="仿宋"/>
          <w:color w:val="auto"/>
          <w:sz w:val="28"/>
          <w:szCs w:val="28"/>
          <w:highlight w:val="none"/>
        </w:rPr>
      </w:pPr>
    </w:p>
    <w:p w14:paraId="70C8E0AE">
      <w:pPr>
        <w:spacing w:line="480" w:lineRule="exact"/>
        <w:ind w:right="753"/>
        <w:jc w:val="left"/>
        <w:rPr>
          <w:rFonts w:ascii="仿宋" w:hAnsi="仿宋" w:eastAsia="仿宋" w:cs="仿宋"/>
          <w:color w:val="auto"/>
          <w:sz w:val="28"/>
          <w:szCs w:val="28"/>
          <w:highlight w:val="none"/>
        </w:rPr>
      </w:pPr>
    </w:p>
    <w:p w14:paraId="5B10E99B">
      <w:pPr>
        <w:spacing w:line="480" w:lineRule="exact"/>
        <w:ind w:right="753"/>
        <w:jc w:val="left"/>
        <w:rPr>
          <w:rFonts w:ascii="仿宋" w:hAnsi="仿宋" w:eastAsia="仿宋" w:cs="仿宋"/>
          <w:color w:val="auto"/>
          <w:sz w:val="28"/>
          <w:szCs w:val="28"/>
          <w:highlight w:val="none"/>
        </w:rPr>
      </w:pPr>
    </w:p>
    <w:p w14:paraId="2DFDC281">
      <w:pPr>
        <w:spacing w:line="480" w:lineRule="exact"/>
        <w:ind w:right="753"/>
        <w:jc w:val="left"/>
        <w:rPr>
          <w:rFonts w:ascii="仿宋" w:hAnsi="仿宋" w:eastAsia="仿宋" w:cs="仿宋"/>
          <w:color w:val="auto"/>
          <w:sz w:val="28"/>
          <w:szCs w:val="28"/>
          <w:highlight w:val="none"/>
        </w:rPr>
      </w:pPr>
    </w:p>
    <w:p w14:paraId="38741672">
      <w:pPr>
        <w:spacing w:line="480" w:lineRule="exact"/>
        <w:ind w:right="753"/>
        <w:jc w:val="left"/>
        <w:rPr>
          <w:rFonts w:ascii="仿宋" w:hAnsi="仿宋" w:eastAsia="仿宋" w:cs="仿宋"/>
          <w:color w:val="auto"/>
          <w:sz w:val="28"/>
          <w:szCs w:val="28"/>
          <w:highlight w:val="none"/>
        </w:rPr>
      </w:pPr>
    </w:p>
    <w:p w14:paraId="311E6D5F">
      <w:pPr>
        <w:spacing w:line="480" w:lineRule="exact"/>
        <w:ind w:right="753"/>
        <w:jc w:val="left"/>
        <w:rPr>
          <w:rFonts w:ascii="仿宋" w:hAnsi="仿宋" w:eastAsia="仿宋" w:cs="仿宋"/>
          <w:color w:val="auto"/>
          <w:sz w:val="28"/>
          <w:szCs w:val="28"/>
          <w:highlight w:val="none"/>
        </w:rPr>
      </w:pPr>
    </w:p>
    <w:p w14:paraId="4DCF4240">
      <w:pPr>
        <w:spacing w:line="480" w:lineRule="exact"/>
        <w:ind w:right="753"/>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比选申请人：（盖公章）</w:t>
      </w:r>
    </w:p>
    <w:p w14:paraId="48684E92">
      <w:pPr>
        <w:spacing w:line="480" w:lineRule="exact"/>
        <w:ind w:right="753"/>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负责人或委托代理人：（签字或盖章）</w:t>
      </w:r>
    </w:p>
    <w:p w14:paraId="03F163F1">
      <w:pPr>
        <w:spacing w:line="480" w:lineRule="exact"/>
        <w:ind w:right="753"/>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电话/</w:t>
      </w:r>
      <w:bookmarkStart w:id="463" w:name="_Toc333307133"/>
      <w:r>
        <w:rPr>
          <w:rFonts w:hint="eastAsia" w:ascii="仿宋_GB2312" w:hAnsi="仿宋_GB2312" w:eastAsia="仿宋_GB2312" w:cs="仿宋_GB2312"/>
          <w:color w:val="auto"/>
          <w:sz w:val="28"/>
          <w:szCs w:val="28"/>
          <w:highlight w:val="none"/>
        </w:rPr>
        <w:t>传真：</w:t>
      </w:r>
    </w:p>
    <w:p w14:paraId="231E7D5F">
      <w:pPr>
        <w:spacing w:line="480" w:lineRule="exact"/>
        <w:ind w:right="753"/>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地址：</w:t>
      </w:r>
    </w:p>
    <w:bookmarkEnd w:id="463"/>
    <w:p w14:paraId="4DA89395">
      <w:pPr>
        <w:spacing w:line="480" w:lineRule="exact"/>
        <w:ind w:right="753" w:firstLine="560" w:firstLineChars="200"/>
        <w:jc w:val="left"/>
        <w:rPr>
          <w:rFonts w:ascii="仿宋_GB2312" w:hAnsi="仿宋_GB2312" w:eastAsia="仿宋_GB2312" w:cs="仿宋_GB2312"/>
          <w:color w:val="auto"/>
          <w:sz w:val="28"/>
          <w:szCs w:val="28"/>
          <w:highlight w:val="none"/>
        </w:rPr>
      </w:pPr>
      <w:bookmarkStart w:id="464" w:name="_Toc333307134"/>
    </w:p>
    <w:p w14:paraId="41571AB1">
      <w:pPr>
        <w:spacing w:line="480" w:lineRule="exact"/>
        <w:ind w:right="753"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w:t>
      </w:r>
      <w:bookmarkEnd w:id="464"/>
      <w:r>
        <w:rPr>
          <w:rFonts w:hint="eastAsia" w:ascii="仿宋_GB2312" w:hAnsi="仿宋_GB2312" w:eastAsia="仿宋_GB2312" w:cs="仿宋_GB2312"/>
          <w:color w:val="auto"/>
          <w:sz w:val="28"/>
          <w:szCs w:val="28"/>
          <w:highlight w:val="none"/>
        </w:rPr>
        <w:t xml:space="preserve"> 月 日</w:t>
      </w:r>
    </w:p>
    <w:p w14:paraId="15A9F11C">
      <w:pPr>
        <w:spacing w:line="480" w:lineRule="exact"/>
        <w:ind w:right="753" w:firstLine="560" w:firstLineChars="200"/>
        <w:jc w:val="left"/>
        <w:rPr>
          <w:rFonts w:ascii="仿宋" w:hAnsi="仿宋" w:eastAsia="仿宋" w:cs="仿宋"/>
          <w:color w:val="auto"/>
          <w:sz w:val="28"/>
          <w:szCs w:val="28"/>
          <w:highlight w:val="none"/>
        </w:rPr>
      </w:pPr>
    </w:p>
    <w:p w14:paraId="1206370B">
      <w:pPr>
        <w:spacing w:line="480" w:lineRule="exact"/>
        <w:ind w:right="753" w:firstLine="560" w:firstLineChars="200"/>
        <w:jc w:val="left"/>
        <w:rPr>
          <w:rFonts w:ascii="仿宋" w:hAnsi="仿宋" w:eastAsia="仿宋" w:cs="仿宋"/>
          <w:color w:val="auto"/>
          <w:sz w:val="28"/>
          <w:szCs w:val="28"/>
          <w:highlight w:val="none"/>
        </w:rPr>
        <w:sectPr>
          <w:pgSz w:w="11906" w:h="16838"/>
          <w:pgMar w:top="2098" w:right="1474" w:bottom="1984" w:left="1587" w:header="851" w:footer="992" w:gutter="0"/>
          <w:pgNumType w:fmt="numberInDash"/>
          <w:cols w:space="720" w:num="1"/>
          <w:docGrid w:type="lines" w:linePitch="312" w:charSpace="0"/>
        </w:sectPr>
      </w:pPr>
    </w:p>
    <w:p w14:paraId="6F9A44E6">
      <w:pPr>
        <w:spacing w:line="480" w:lineRule="exact"/>
        <w:outlineLvl w:val="1"/>
        <w:rPr>
          <w:rFonts w:ascii="仿宋" w:hAnsi="仿宋" w:eastAsia="仿宋" w:cs="仿宋"/>
          <w:b/>
          <w:bCs/>
          <w:color w:val="auto"/>
          <w:sz w:val="32"/>
          <w:szCs w:val="32"/>
          <w:highlight w:val="none"/>
        </w:rPr>
      </w:pPr>
      <w:bookmarkStart w:id="465" w:name="_Toc9845"/>
      <w:r>
        <w:rPr>
          <w:rFonts w:hint="eastAsia" w:ascii="仿宋" w:hAnsi="仿宋" w:eastAsia="仿宋" w:cs="仿宋"/>
          <w:b/>
          <w:bCs/>
          <w:color w:val="auto"/>
          <w:sz w:val="32"/>
          <w:szCs w:val="32"/>
          <w:highlight w:val="none"/>
        </w:rPr>
        <w:t>三、商务部分材料</w:t>
      </w:r>
      <w:bookmarkEnd w:id="428"/>
      <w:bookmarkEnd w:id="429"/>
      <w:bookmarkEnd w:id="430"/>
      <w:bookmarkEnd w:id="431"/>
      <w:bookmarkEnd w:id="432"/>
      <w:bookmarkEnd w:id="433"/>
      <w:bookmarkEnd w:id="434"/>
      <w:bookmarkEnd w:id="435"/>
      <w:bookmarkEnd w:id="436"/>
      <w:bookmarkEnd w:id="437"/>
      <w:bookmarkEnd w:id="438"/>
      <w:bookmarkEnd w:id="439"/>
      <w:bookmarkEnd w:id="465"/>
    </w:p>
    <w:bookmarkEnd w:id="440"/>
    <w:p w14:paraId="05A18D23">
      <w:pPr>
        <w:spacing w:line="480" w:lineRule="exact"/>
        <w:ind w:right="753"/>
        <w:jc w:val="left"/>
        <w:rPr>
          <w:rFonts w:ascii="仿宋" w:hAnsi="仿宋" w:eastAsia="仿宋" w:cs="仿宋"/>
          <w:color w:val="auto"/>
          <w:sz w:val="28"/>
          <w:szCs w:val="28"/>
          <w:highlight w:val="none"/>
        </w:rPr>
      </w:pPr>
    </w:p>
    <w:p w14:paraId="60A41C6F">
      <w:pPr>
        <w:spacing w:line="480" w:lineRule="exact"/>
        <w:ind w:right="753"/>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1.报价明细表；</w:t>
      </w:r>
    </w:p>
    <w:p w14:paraId="7332BFFA">
      <w:pPr>
        <w:spacing w:line="48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备注：以上材料均需加盖单位公章，并按照目录顺序编排，标注页码。</w:t>
      </w:r>
    </w:p>
    <w:p w14:paraId="216C0AE4">
      <w:pPr>
        <w:pStyle w:val="11"/>
        <w:ind w:right="-252"/>
        <w:jc w:val="center"/>
        <w:rPr>
          <w:rFonts w:ascii="仿宋" w:hAnsi="仿宋" w:eastAsia="仿宋" w:cs="仿宋"/>
          <w:color w:val="auto"/>
          <w:sz w:val="28"/>
          <w:szCs w:val="28"/>
          <w:highlight w:val="none"/>
        </w:rPr>
      </w:pPr>
      <w:r>
        <w:rPr>
          <w:rFonts w:hint="eastAsia" w:cs="宋体"/>
          <w:b/>
          <w:bCs/>
          <w:color w:val="auto"/>
          <w:kern w:val="0"/>
          <w:sz w:val="36"/>
          <w:szCs w:val="36"/>
          <w:highlight w:val="none"/>
          <w:lang w:bidi="ar"/>
        </w:rPr>
        <w:t>报价明细表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2369"/>
        <w:gridCol w:w="542"/>
        <w:gridCol w:w="671"/>
        <w:gridCol w:w="1323"/>
        <w:gridCol w:w="3392"/>
      </w:tblGrid>
      <w:tr w14:paraId="49A2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422" w:type="pct"/>
            <w:vAlign w:val="center"/>
          </w:tcPr>
          <w:p w14:paraId="0B90FF67">
            <w:pPr>
              <w:jc w:val="center"/>
              <w:rPr>
                <w:rFonts w:hint="eastAsia" w:ascii="仿宋_GB2312" w:hAnsi="宋体" w:eastAsia="宋体" w:cs="Times New Roman"/>
                <w:b/>
                <w:bCs/>
                <w:color w:val="auto"/>
                <w:sz w:val="24"/>
                <w:szCs w:val="24"/>
                <w:highlight w:val="none"/>
                <w:lang w:val="en-US" w:eastAsia="zh-CN"/>
              </w:rPr>
            </w:pPr>
            <w:r>
              <w:rPr>
                <w:rFonts w:hint="eastAsia" w:ascii="仿宋_GB2312" w:hAnsi="宋体" w:eastAsia="宋体" w:cs="Times New Roman"/>
                <w:b/>
                <w:bCs/>
                <w:color w:val="auto"/>
                <w:sz w:val="24"/>
                <w:szCs w:val="24"/>
                <w:highlight w:val="none"/>
                <w:lang w:val="en-US" w:eastAsia="zh-CN"/>
              </w:rPr>
              <w:t>序号</w:t>
            </w:r>
          </w:p>
        </w:tc>
        <w:tc>
          <w:tcPr>
            <w:tcW w:w="1307" w:type="pct"/>
            <w:vAlign w:val="center"/>
          </w:tcPr>
          <w:p w14:paraId="5DBC5A62">
            <w:pPr>
              <w:jc w:val="center"/>
              <w:rPr>
                <w:rFonts w:hint="default" w:ascii="仿宋_GB2312" w:hAnsi="宋体" w:eastAsia="宋体" w:cs="Times New Roman"/>
                <w:b/>
                <w:bCs/>
                <w:color w:val="auto"/>
                <w:sz w:val="24"/>
                <w:szCs w:val="24"/>
                <w:highlight w:val="none"/>
                <w:lang w:val="en-US" w:eastAsia="zh-CN"/>
              </w:rPr>
            </w:pPr>
            <w:r>
              <w:rPr>
                <w:rFonts w:hint="eastAsia" w:ascii="仿宋_GB2312" w:hAnsi="宋体" w:eastAsia="宋体" w:cs="Times New Roman"/>
                <w:b/>
                <w:bCs/>
                <w:color w:val="auto"/>
                <w:sz w:val="24"/>
                <w:szCs w:val="24"/>
                <w:highlight w:val="none"/>
                <w:lang w:val="en-US" w:eastAsia="zh-CN"/>
              </w:rPr>
              <w:t>服务内容</w:t>
            </w:r>
          </w:p>
        </w:tc>
        <w:tc>
          <w:tcPr>
            <w:tcW w:w="299" w:type="pct"/>
            <w:shd w:val="clear" w:color="auto" w:fill="auto"/>
            <w:vAlign w:val="center"/>
          </w:tcPr>
          <w:p w14:paraId="3F6E788D">
            <w:pPr>
              <w:jc w:val="center"/>
              <w:rPr>
                <w:rFonts w:hint="eastAsia" w:ascii="仿宋_GB2312" w:hAnsi="宋体" w:eastAsia="宋体" w:cs="Times New Roman"/>
                <w:b/>
                <w:bCs/>
                <w:color w:val="auto"/>
                <w:sz w:val="24"/>
                <w:szCs w:val="24"/>
                <w:highlight w:val="none"/>
                <w:lang w:val="en-US" w:eastAsia="zh-CN"/>
              </w:rPr>
            </w:pPr>
            <w:r>
              <w:rPr>
                <w:rFonts w:hint="eastAsia" w:ascii="仿宋_GB2312" w:hAnsi="宋体" w:eastAsia="宋体" w:cs="Times New Roman"/>
                <w:b/>
                <w:bCs/>
                <w:color w:val="auto"/>
                <w:sz w:val="24"/>
                <w:szCs w:val="24"/>
                <w:highlight w:val="none"/>
                <w:lang w:val="en-US" w:eastAsia="zh-CN"/>
              </w:rPr>
              <w:t>单位</w:t>
            </w:r>
          </w:p>
        </w:tc>
        <w:tc>
          <w:tcPr>
            <w:tcW w:w="369" w:type="pct"/>
            <w:vAlign w:val="center"/>
          </w:tcPr>
          <w:p w14:paraId="68200DDE">
            <w:pPr>
              <w:jc w:val="center"/>
              <w:rPr>
                <w:rFonts w:hint="eastAsia" w:ascii="仿宋_GB2312" w:hAnsi="宋体" w:eastAsia="宋体" w:cs="Times New Roman"/>
                <w:b/>
                <w:bCs/>
                <w:color w:val="auto"/>
                <w:sz w:val="24"/>
                <w:szCs w:val="24"/>
                <w:highlight w:val="none"/>
                <w:lang w:val="en-US" w:eastAsia="zh-CN"/>
              </w:rPr>
            </w:pPr>
            <w:r>
              <w:rPr>
                <w:rFonts w:hint="eastAsia" w:ascii="仿宋_GB2312" w:hAnsi="宋体" w:eastAsia="宋体" w:cs="Times New Roman"/>
                <w:b/>
                <w:bCs/>
                <w:color w:val="auto"/>
                <w:sz w:val="24"/>
                <w:szCs w:val="24"/>
                <w:highlight w:val="none"/>
                <w:lang w:val="en-US" w:eastAsia="zh-CN"/>
              </w:rPr>
              <w:t>数量</w:t>
            </w:r>
          </w:p>
        </w:tc>
        <w:tc>
          <w:tcPr>
            <w:tcW w:w="730" w:type="pct"/>
            <w:vAlign w:val="center"/>
          </w:tcPr>
          <w:p w14:paraId="41C43394">
            <w:pPr>
              <w:jc w:val="center"/>
              <w:rPr>
                <w:rFonts w:hint="eastAsia" w:ascii="仿宋_GB2312" w:hAnsi="宋体"/>
                <w:b/>
                <w:bCs/>
                <w:color w:val="auto"/>
                <w:sz w:val="24"/>
                <w:szCs w:val="24"/>
                <w:highlight w:val="none"/>
                <w:lang w:val="en-US" w:eastAsia="zh-CN"/>
              </w:rPr>
            </w:pPr>
            <w:r>
              <w:rPr>
                <w:rFonts w:hint="eastAsia" w:ascii="仿宋_GB2312" w:hAnsi="宋体"/>
                <w:b/>
                <w:bCs/>
                <w:color w:val="auto"/>
                <w:sz w:val="24"/>
                <w:szCs w:val="24"/>
                <w:highlight w:val="none"/>
              </w:rPr>
              <w:t>报价</w:t>
            </w:r>
            <w:r>
              <w:rPr>
                <w:rFonts w:hint="eastAsia" w:ascii="仿宋_GB2312" w:hAnsi="宋体"/>
                <w:b/>
                <w:bCs/>
                <w:color w:val="auto"/>
                <w:sz w:val="24"/>
                <w:szCs w:val="24"/>
                <w:highlight w:val="none"/>
                <w:lang w:val="en-US" w:eastAsia="zh-CN"/>
              </w:rPr>
              <w:t>金额</w:t>
            </w:r>
          </w:p>
          <w:p w14:paraId="6DA04CB2">
            <w:pPr>
              <w:jc w:val="center"/>
              <w:rPr>
                <w:rFonts w:hint="eastAsia" w:ascii="仿宋_GB2312" w:hAnsi="宋体" w:eastAsia="宋体" w:cs="Times New Roman"/>
                <w:b/>
                <w:bCs/>
                <w:color w:val="auto"/>
                <w:sz w:val="24"/>
                <w:szCs w:val="24"/>
                <w:highlight w:val="none"/>
                <w:lang w:val="en-US" w:eastAsia="zh-CN"/>
              </w:rPr>
            </w:pPr>
            <w:r>
              <w:rPr>
                <w:rFonts w:hint="eastAsia" w:ascii="仿宋_GB2312" w:hAnsi="宋体"/>
                <w:b/>
                <w:bCs/>
                <w:color w:val="auto"/>
                <w:sz w:val="24"/>
                <w:szCs w:val="24"/>
                <w:highlight w:val="none"/>
              </w:rPr>
              <w:t>（大小写）</w:t>
            </w:r>
          </w:p>
        </w:tc>
        <w:tc>
          <w:tcPr>
            <w:tcW w:w="1871" w:type="pct"/>
            <w:vAlign w:val="center"/>
          </w:tcPr>
          <w:p w14:paraId="4FB2ADD9">
            <w:pPr>
              <w:jc w:val="center"/>
              <w:rPr>
                <w:rFonts w:hint="eastAsia" w:ascii="仿宋_GB2312" w:hAnsi="宋体" w:eastAsia="宋体" w:cs="Times New Roman"/>
                <w:b/>
                <w:bCs/>
                <w:color w:val="auto"/>
                <w:sz w:val="24"/>
                <w:szCs w:val="24"/>
                <w:highlight w:val="none"/>
                <w:lang w:val="en-US" w:eastAsia="zh-CN"/>
              </w:rPr>
            </w:pPr>
            <w:r>
              <w:rPr>
                <w:rFonts w:hint="eastAsia" w:ascii="仿宋_GB2312" w:hAnsi="宋体" w:eastAsia="宋体" w:cs="Times New Roman"/>
                <w:b/>
                <w:bCs/>
                <w:color w:val="auto"/>
                <w:sz w:val="24"/>
                <w:szCs w:val="24"/>
                <w:highlight w:val="none"/>
                <w:lang w:val="en-US" w:eastAsia="zh-CN"/>
              </w:rPr>
              <w:t>备注</w:t>
            </w:r>
          </w:p>
        </w:tc>
      </w:tr>
      <w:tr w14:paraId="08A3D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vAlign w:val="center"/>
          </w:tcPr>
          <w:p w14:paraId="16006B4B">
            <w:pPr>
              <w:jc w:val="left"/>
              <w:rPr>
                <w:rFonts w:hint="default" w:ascii="仿宋_GB2312" w:hAnsi="宋体" w:eastAsia="宋体" w:cs="Times New Roman"/>
                <w:color w:val="auto"/>
                <w:sz w:val="24"/>
                <w:szCs w:val="24"/>
                <w:highlight w:val="none"/>
                <w:lang w:val="en-US" w:eastAsia="zh-CN"/>
              </w:rPr>
            </w:pPr>
            <w:r>
              <w:rPr>
                <w:rFonts w:hint="eastAsia" w:ascii="仿宋_GB2312" w:hAnsi="宋体" w:eastAsia="宋体" w:cs="Times New Roman"/>
                <w:color w:val="auto"/>
                <w:sz w:val="24"/>
                <w:szCs w:val="24"/>
                <w:highlight w:val="none"/>
                <w:lang w:val="en-US" w:eastAsia="zh-CN"/>
              </w:rPr>
              <w:t>一、</w:t>
            </w:r>
            <w:r>
              <w:rPr>
                <w:rFonts w:hint="eastAsia" w:ascii="仿宋_GB2312" w:hAnsi="宋体" w:cs="Times New Roman"/>
                <w:color w:val="auto"/>
                <w:sz w:val="24"/>
                <w:szCs w:val="24"/>
                <w:highlight w:val="none"/>
                <w:lang w:val="en-US" w:eastAsia="zh-CN"/>
              </w:rPr>
              <w:t>产品名称</w:t>
            </w:r>
            <w:r>
              <w:rPr>
                <w:rFonts w:hint="eastAsia" w:ascii="仿宋_GB2312" w:hAnsi="宋体" w:eastAsia="宋体" w:cs="Times New Roman"/>
                <w:color w:val="auto"/>
                <w:sz w:val="24"/>
                <w:szCs w:val="24"/>
                <w:highlight w:val="none"/>
                <w:lang w:val="en-US" w:eastAsia="zh-CN"/>
              </w:rPr>
              <w:t>及</w:t>
            </w:r>
            <w:r>
              <w:rPr>
                <w:rFonts w:hint="eastAsia" w:ascii="仿宋_GB2312" w:hAnsi="宋体" w:cs="Times New Roman"/>
                <w:color w:val="auto"/>
                <w:sz w:val="24"/>
                <w:szCs w:val="24"/>
                <w:highlight w:val="none"/>
                <w:lang w:val="en-US" w:eastAsia="zh-CN"/>
              </w:rPr>
              <w:t>技术</w:t>
            </w:r>
            <w:r>
              <w:rPr>
                <w:rFonts w:hint="eastAsia" w:ascii="仿宋_GB2312" w:hAnsi="宋体" w:eastAsia="宋体" w:cs="Times New Roman"/>
                <w:color w:val="auto"/>
                <w:sz w:val="24"/>
                <w:szCs w:val="24"/>
                <w:highlight w:val="none"/>
                <w:lang w:val="en-US" w:eastAsia="zh-CN"/>
              </w:rPr>
              <w:t>服务</w:t>
            </w:r>
          </w:p>
        </w:tc>
      </w:tr>
      <w:tr w14:paraId="7A56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422" w:type="pct"/>
            <w:vAlign w:val="center"/>
          </w:tcPr>
          <w:p w14:paraId="01780703">
            <w:pPr>
              <w:jc w:val="center"/>
              <w:rPr>
                <w:rFonts w:hint="default" w:ascii="仿宋_GB2312" w:hAnsi="宋体" w:eastAsia="宋体" w:cs="Times New Roman"/>
                <w:color w:val="auto"/>
                <w:sz w:val="24"/>
                <w:szCs w:val="24"/>
                <w:highlight w:val="none"/>
                <w:lang w:val="en-US" w:eastAsia="zh-CN"/>
              </w:rPr>
            </w:pPr>
            <w:r>
              <w:rPr>
                <w:rFonts w:hint="eastAsia" w:ascii="仿宋_GB2312" w:hAnsi="宋体" w:eastAsia="宋体" w:cs="Times New Roman"/>
                <w:color w:val="auto"/>
                <w:sz w:val="24"/>
                <w:szCs w:val="24"/>
                <w:highlight w:val="none"/>
                <w:lang w:val="en-US" w:eastAsia="zh-CN"/>
              </w:rPr>
              <w:t>1.</w:t>
            </w:r>
          </w:p>
        </w:tc>
        <w:tc>
          <w:tcPr>
            <w:tcW w:w="1307" w:type="pct"/>
            <w:vAlign w:val="center"/>
          </w:tcPr>
          <w:p w14:paraId="6A08888D">
            <w:pPr>
              <w:jc w:val="center"/>
              <w:rPr>
                <w:rFonts w:hint="default" w:ascii="仿宋_GB2312" w:hAnsi="宋体" w:eastAsia="宋体" w:cs="Times New Roman"/>
                <w:color w:val="auto"/>
                <w:sz w:val="24"/>
                <w:szCs w:val="24"/>
                <w:highlight w:val="none"/>
                <w:lang w:val="en-US" w:eastAsia="zh-CN"/>
              </w:rPr>
            </w:pPr>
            <w:r>
              <w:rPr>
                <w:rFonts w:hint="eastAsia" w:ascii="仿宋_GB2312" w:hAnsi="宋体" w:cs="Times New Roman"/>
                <w:color w:val="auto"/>
                <w:sz w:val="24"/>
                <w:szCs w:val="24"/>
                <w:highlight w:val="none"/>
                <w:lang w:val="en-US" w:eastAsia="zh-CN"/>
              </w:rPr>
              <w:t>低代码平台产品</w:t>
            </w:r>
          </w:p>
        </w:tc>
        <w:tc>
          <w:tcPr>
            <w:tcW w:w="299" w:type="pct"/>
            <w:shd w:val="clear" w:color="auto" w:fill="auto"/>
            <w:vAlign w:val="center"/>
          </w:tcPr>
          <w:p w14:paraId="74E960E6">
            <w:pPr>
              <w:jc w:val="center"/>
              <w:rPr>
                <w:rFonts w:hint="default" w:ascii="仿宋_GB2312" w:hAnsi="宋体" w:eastAsia="宋体" w:cs="Times New Roman"/>
                <w:color w:val="auto"/>
                <w:sz w:val="24"/>
                <w:szCs w:val="24"/>
                <w:highlight w:val="none"/>
                <w:lang w:val="en-US" w:eastAsia="zh-CN"/>
              </w:rPr>
            </w:pPr>
            <w:r>
              <w:rPr>
                <w:rFonts w:hint="eastAsia" w:ascii="仿宋_GB2312" w:hAnsi="宋体" w:eastAsia="宋体" w:cs="Times New Roman"/>
                <w:color w:val="auto"/>
                <w:sz w:val="24"/>
                <w:szCs w:val="24"/>
                <w:highlight w:val="none"/>
                <w:lang w:val="en-US" w:eastAsia="zh-CN"/>
              </w:rPr>
              <w:t>套</w:t>
            </w:r>
          </w:p>
        </w:tc>
        <w:tc>
          <w:tcPr>
            <w:tcW w:w="369" w:type="pct"/>
            <w:vAlign w:val="center"/>
          </w:tcPr>
          <w:p w14:paraId="2B20C1CA">
            <w:pPr>
              <w:jc w:val="center"/>
              <w:rPr>
                <w:rFonts w:hint="default" w:ascii="仿宋_GB2312" w:hAnsi="宋体" w:eastAsia="宋体" w:cs="Times New Roman"/>
                <w:color w:val="auto"/>
                <w:sz w:val="24"/>
                <w:szCs w:val="24"/>
                <w:highlight w:val="none"/>
                <w:lang w:val="en-US" w:eastAsia="zh-CN"/>
              </w:rPr>
            </w:pPr>
            <w:r>
              <w:rPr>
                <w:rFonts w:hint="eastAsia" w:ascii="仿宋_GB2312" w:hAnsi="宋体" w:eastAsia="宋体" w:cs="Times New Roman"/>
                <w:color w:val="auto"/>
                <w:sz w:val="24"/>
                <w:szCs w:val="24"/>
                <w:highlight w:val="none"/>
                <w:lang w:val="en-US" w:eastAsia="zh-CN"/>
              </w:rPr>
              <w:t>1</w:t>
            </w:r>
          </w:p>
        </w:tc>
        <w:tc>
          <w:tcPr>
            <w:tcW w:w="730" w:type="pct"/>
            <w:vAlign w:val="center"/>
          </w:tcPr>
          <w:p w14:paraId="187CB7ED">
            <w:pPr>
              <w:jc w:val="center"/>
              <w:rPr>
                <w:rFonts w:hint="default" w:ascii="仿宋_GB2312" w:hAnsi="宋体" w:eastAsia="宋体" w:cs="Times New Roman"/>
                <w:color w:val="auto"/>
                <w:sz w:val="24"/>
                <w:szCs w:val="24"/>
                <w:highlight w:val="none"/>
                <w:lang w:val="en-US" w:eastAsia="zh-CN"/>
              </w:rPr>
            </w:pPr>
          </w:p>
        </w:tc>
        <w:tc>
          <w:tcPr>
            <w:tcW w:w="1871" w:type="pct"/>
            <w:vAlign w:val="center"/>
          </w:tcPr>
          <w:p w14:paraId="1F16EF04">
            <w:pPr>
              <w:jc w:val="center"/>
              <w:rPr>
                <w:rFonts w:hint="eastAsia" w:ascii="仿宋_GB2312" w:hAnsi="宋体" w:eastAsia="宋体" w:cs="Times New Roman"/>
                <w:color w:val="auto"/>
                <w:sz w:val="24"/>
                <w:szCs w:val="24"/>
                <w:highlight w:val="none"/>
                <w:lang w:val="en-US" w:eastAsia="zh-CN"/>
              </w:rPr>
            </w:pPr>
            <w:r>
              <w:rPr>
                <w:rFonts w:hint="eastAsia" w:ascii="仿宋_GB2312" w:hAnsi="宋体" w:eastAsia="宋体" w:cs="Times New Roman"/>
                <w:color w:val="auto"/>
                <w:sz w:val="24"/>
                <w:szCs w:val="24"/>
                <w:highlight w:val="none"/>
                <w:lang w:val="en-US" w:eastAsia="zh-CN"/>
              </w:rPr>
              <w:t>含</w:t>
            </w:r>
            <w:r>
              <w:rPr>
                <w:rFonts w:hint="eastAsia" w:ascii="仿宋_GB2312" w:hAnsi="宋体" w:eastAsia="宋体" w:cs="Times New Roman"/>
                <w:color w:val="auto"/>
                <w:sz w:val="24"/>
                <w:szCs w:val="24"/>
                <w:highlight w:val="none"/>
              </w:rPr>
              <w:t>软件许可证费用</w:t>
            </w:r>
            <w:r>
              <w:rPr>
                <w:rFonts w:hint="eastAsia" w:ascii="仿宋_GB2312" w:hAnsi="宋体" w:eastAsia="宋体" w:cs="Times New Roman"/>
                <w:color w:val="auto"/>
                <w:sz w:val="24"/>
                <w:szCs w:val="24"/>
                <w:highlight w:val="none"/>
                <w:lang w:eastAsia="zh-CN"/>
              </w:rPr>
              <w:t>，</w:t>
            </w:r>
            <w:r>
              <w:rPr>
                <w:rFonts w:hint="eastAsia" w:ascii="仿宋_GB2312" w:hAnsi="宋体" w:eastAsia="宋体" w:cs="Times New Roman"/>
                <w:color w:val="auto"/>
                <w:sz w:val="24"/>
                <w:szCs w:val="24"/>
                <w:highlight w:val="none"/>
                <w:lang w:val="en-US" w:eastAsia="zh-CN"/>
              </w:rPr>
              <w:t>许可模式为</w:t>
            </w:r>
            <w:r>
              <w:rPr>
                <w:rFonts w:hint="eastAsia" w:ascii="仿宋_GB2312" w:hAnsi="宋体" w:eastAsia="宋体" w:cs="Times New Roman"/>
                <w:color w:val="auto"/>
                <w:sz w:val="24"/>
                <w:szCs w:val="24"/>
                <w:highlight w:val="none"/>
              </w:rPr>
              <w:t>永久授权</w:t>
            </w:r>
            <w:r>
              <w:rPr>
                <w:rFonts w:hint="eastAsia" w:ascii="仿宋_GB2312" w:hAnsi="宋体" w:eastAsia="宋体" w:cs="Times New Roman"/>
                <w:color w:val="auto"/>
                <w:sz w:val="24"/>
                <w:szCs w:val="24"/>
                <w:highlight w:val="none"/>
                <w:lang w:eastAsia="zh-CN"/>
              </w:rPr>
              <w:t>，</w:t>
            </w:r>
            <w:r>
              <w:rPr>
                <w:rFonts w:hint="eastAsia" w:ascii="仿宋_GB2312" w:hAnsi="宋体" w:eastAsia="宋体" w:cs="Times New Roman"/>
                <w:color w:val="auto"/>
                <w:sz w:val="24"/>
                <w:szCs w:val="24"/>
                <w:highlight w:val="none"/>
              </w:rPr>
              <w:t>授权范围</w:t>
            </w:r>
            <w:r>
              <w:rPr>
                <w:rFonts w:hint="eastAsia" w:ascii="仿宋_GB2312" w:hAnsi="宋体" w:eastAsia="宋体" w:cs="Times New Roman"/>
                <w:color w:val="auto"/>
                <w:sz w:val="24"/>
                <w:szCs w:val="24"/>
                <w:highlight w:val="none"/>
                <w:lang w:val="en-US" w:eastAsia="zh-CN"/>
              </w:rPr>
              <w:t>为</w:t>
            </w:r>
            <w:r>
              <w:rPr>
                <w:rFonts w:hint="eastAsia" w:ascii="仿宋_GB2312" w:hAnsi="宋体" w:eastAsia="宋体" w:cs="Times New Roman"/>
                <w:color w:val="auto"/>
                <w:sz w:val="24"/>
                <w:szCs w:val="24"/>
                <w:highlight w:val="none"/>
              </w:rPr>
              <w:t>内部的所有人员和</w:t>
            </w:r>
            <w:r>
              <w:rPr>
                <w:rFonts w:hint="eastAsia" w:ascii="仿宋_GB2312" w:hAnsi="宋体" w:eastAsia="宋体" w:cs="Times New Roman"/>
                <w:color w:val="auto"/>
                <w:sz w:val="24"/>
                <w:szCs w:val="24"/>
                <w:highlight w:val="none"/>
                <w:lang w:val="en-US" w:eastAsia="zh-CN"/>
              </w:rPr>
              <w:t>生产环境的</w:t>
            </w:r>
            <w:r>
              <w:rPr>
                <w:rFonts w:hint="eastAsia" w:ascii="仿宋_GB2312" w:hAnsi="宋体" w:eastAsia="宋体" w:cs="Times New Roman"/>
                <w:color w:val="auto"/>
                <w:sz w:val="24"/>
                <w:szCs w:val="24"/>
                <w:highlight w:val="none"/>
              </w:rPr>
              <w:t>使用人员</w:t>
            </w:r>
            <w:r>
              <w:rPr>
                <w:rFonts w:hint="eastAsia" w:ascii="仿宋_GB2312" w:hAnsi="宋体" w:eastAsia="宋体" w:cs="Times New Roman"/>
                <w:color w:val="auto"/>
                <w:sz w:val="24"/>
                <w:szCs w:val="24"/>
                <w:highlight w:val="none"/>
                <w:lang w:eastAsia="zh-CN"/>
              </w:rPr>
              <w:t>，</w:t>
            </w:r>
            <w:r>
              <w:rPr>
                <w:rFonts w:hint="eastAsia" w:ascii="仿宋_GB2312" w:hAnsi="宋体" w:eastAsia="宋体" w:cs="Times New Roman"/>
                <w:color w:val="auto"/>
                <w:sz w:val="24"/>
                <w:szCs w:val="24"/>
                <w:highlight w:val="none"/>
                <w:lang w:val="en-US" w:eastAsia="zh-CN"/>
              </w:rPr>
              <w:t>授权数量为</w:t>
            </w:r>
            <w:r>
              <w:rPr>
                <w:rFonts w:hint="eastAsia" w:ascii="仿宋_GB2312" w:hAnsi="宋体" w:eastAsia="宋体" w:cs="Times New Roman"/>
                <w:color w:val="auto"/>
                <w:sz w:val="24"/>
                <w:szCs w:val="24"/>
                <w:highlight w:val="none"/>
              </w:rPr>
              <w:t>不限制</w:t>
            </w:r>
            <w:r>
              <w:rPr>
                <w:rFonts w:hint="eastAsia" w:ascii="仿宋_GB2312" w:hAnsi="宋体" w:eastAsia="宋体" w:cs="Times New Roman"/>
                <w:color w:val="auto"/>
                <w:sz w:val="24"/>
                <w:szCs w:val="24"/>
                <w:highlight w:val="none"/>
                <w:lang w:val="en-US" w:eastAsia="zh-CN"/>
              </w:rPr>
              <w:t>单位及</w:t>
            </w:r>
            <w:r>
              <w:rPr>
                <w:rFonts w:hint="eastAsia" w:ascii="仿宋_GB2312" w:hAnsi="宋体" w:eastAsia="宋体" w:cs="Times New Roman"/>
                <w:color w:val="auto"/>
                <w:sz w:val="24"/>
                <w:szCs w:val="24"/>
                <w:highlight w:val="none"/>
              </w:rPr>
              <w:t>用户数量</w:t>
            </w:r>
            <w:r>
              <w:rPr>
                <w:rFonts w:hint="eastAsia" w:ascii="仿宋_GB2312" w:hAnsi="宋体" w:eastAsia="宋体" w:cs="Times New Roman"/>
                <w:color w:val="auto"/>
                <w:sz w:val="24"/>
                <w:szCs w:val="24"/>
                <w:highlight w:val="none"/>
                <w:lang w:eastAsia="zh-CN"/>
              </w:rPr>
              <w:t>。</w:t>
            </w:r>
          </w:p>
        </w:tc>
      </w:tr>
      <w:tr w14:paraId="05ED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Align w:val="center"/>
          </w:tcPr>
          <w:p w14:paraId="00A795F8">
            <w:pPr>
              <w:jc w:val="center"/>
              <w:rPr>
                <w:rFonts w:hint="default" w:ascii="仿宋_GB2312" w:hAnsi="宋体" w:eastAsia="宋体" w:cs="Times New Roman"/>
                <w:color w:val="auto"/>
                <w:sz w:val="24"/>
                <w:szCs w:val="24"/>
                <w:highlight w:val="none"/>
                <w:lang w:val="en-US" w:eastAsia="zh-CN"/>
              </w:rPr>
            </w:pPr>
            <w:r>
              <w:rPr>
                <w:rFonts w:hint="eastAsia" w:ascii="仿宋_GB2312" w:hAnsi="宋体" w:eastAsia="宋体" w:cs="Times New Roman"/>
                <w:color w:val="auto"/>
                <w:sz w:val="24"/>
                <w:szCs w:val="24"/>
                <w:highlight w:val="none"/>
                <w:lang w:val="en-US" w:eastAsia="zh-CN"/>
              </w:rPr>
              <w:t>2.</w:t>
            </w:r>
          </w:p>
        </w:tc>
        <w:tc>
          <w:tcPr>
            <w:tcW w:w="1307" w:type="pct"/>
            <w:vAlign w:val="center"/>
          </w:tcPr>
          <w:p w14:paraId="2E9981D6">
            <w:pPr>
              <w:jc w:val="center"/>
              <w:rPr>
                <w:rFonts w:hint="default" w:ascii="仿宋_GB2312" w:hAnsi="宋体" w:eastAsia="宋体" w:cs="Times New Roman"/>
                <w:color w:val="auto"/>
                <w:sz w:val="24"/>
                <w:szCs w:val="24"/>
                <w:highlight w:val="none"/>
                <w:lang w:val="en-US" w:eastAsia="zh-CN"/>
              </w:rPr>
            </w:pPr>
            <w:r>
              <w:rPr>
                <w:rFonts w:hint="default" w:ascii="仿宋_GB2312" w:hAnsi="宋体" w:eastAsia="宋体" w:cs="Times New Roman"/>
                <w:color w:val="auto"/>
                <w:sz w:val="24"/>
                <w:szCs w:val="24"/>
                <w:highlight w:val="none"/>
                <w:lang w:val="en-US" w:eastAsia="zh-CN"/>
              </w:rPr>
              <w:t>平台部署服务</w:t>
            </w:r>
          </w:p>
        </w:tc>
        <w:tc>
          <w:tcPr>
            <w:tcW w:w="299" w:type="pct"/>
            <w:shd w:val="clear" w:color="auto" w:fill="auto"/>
            <w:vAlign w:val="center"/>
          </w:tcPr>
          <w:p w14:paraId="20983EC9">
            <w:pPr>
              <w:jc w:val="center"/>
              <w:rPr>
                <w:rFonts w:hint="eastAsia" w:ascii="仿宋_GB2312" w:hAnsi="宋体" w:eastAsia="宋体" w:cs="Times New Roman"/>
                <w:color w:val="auto"/>
                <w:sz w:val="24"/>
                <w:szCs w:val="24"/>
                <w:highlight w:val="none"/>
                <w:lang w:val="en-US" w:eastAsia="zh-CN"/>
              </w:rPr>
            </w:pPr>
            <w:r>
              <w:rPr>
                <w:rFonts w:hint="eastAsia" w:ascii="仿宋_GB2312" w:hAnsi="宋体" w:eastAsia="宋体" w:cs="Times New Roman"/>
                <w:color w:val="auto"/>
                <w:sz w:val="24"/>
                <w:szCs w:val="24"/>
                <w:highlight w:val="none"/>
                <w:lang w:val="en-US" w:eastAsia="zh-CN"/>
              </w:rPr>
              <w:t>项</w:t>
            </w:r>
          </w:p>
        </w:tc>
        <w:tc>
          <w:tcPr>
            <w:tcW w:w="369" w:type="pct"/>
            <w:vAlign w:val="center"/>
          </w:tcPr>
          <w:p w14:paraId="487FAF54">
            <w:pPr>
              <w:jc w:val="center"/>
              <w:rPr>
                <w:rFonts w:hint="default" w:ascii="仿宋_GB2312" w:hAnsi="宋体" w:eastAsia="宋体" w:cs="Times New Roman"/>
                <w:color w:val="auto"/>
                <w:sz w:val="24"/>
                <w:szCs w:val="24"/>
                <w:highlight w:val="none"/>
                <w:lang w:val="en-US" w:eastAsia="zh-CN"/>
              </w:rPr>
            </w:pPr>
            <w:r>
              <w:rPr>
                <w:rFonts w:hint="eastAsia" w:ascii="仿宋_GB2312" w:hAnsi="宋体" w:eastAsia="宋体" w:cs="Times New Roman"/>
                <w:color w:val="auto"/>
                <w:sz w:val="24"/>
                <w:szCs w:val="24"/>
                <w:highlight w:val="none"/>
                <w:lang w:val="en-US" w:eastAsia="zh-CN"/>
              </w:rPr>
              <w:t>1</w:t>
            </w:r>
          </w:p>
        </w:tc>
        <w:tc>
          <w:tcPr>
            <w:tcW w:w="730" w:type="pct"/>
            <w:vAlign w:val="center"/>
          </w:tcPr>
          <w:p w14:paraId="2E7FEBF3">
            <w:pPr>
              <w:jc w:val="center"/>
              <w:rPr>
                <w:rFonts w:hint="default" w:ascii="仿宋_GB2312" w:hAnsi="宋体" w:eastAsia="宋体" w:cs="Times New Roman"/>
                <w:color w:val="auto"/>
                <w:sz w:val="24"/>
                <w:szCs w:val="24"/>
                <w:highlight w:val="none"/>
                <w:lang w:val="en-US" w:eastAsia="zh-CN"/>
              </w:rPr>
            </w:pPr>
          </w:p>
        </w:tc>
        <w:tc>
          <w:tcPr>
            <w:tcW w:w="1871" w:type="pct"/>
            <w:vAlign w:val="center"/>
          </w:tcPr>
          <w:p w14:paraId="1EF8713F">
            <w:pPr>
              <w:jc w:val="center"/>
              <w:rPr>
                <w:rFonts w:hint="eastAsia" w:ascii="仿宋_GB2312" w:hAnsi="宋体" w:eastAsia="宋体" w:cs="Times New Roman"/>
                <w:color w:val="auto"/>
                <w:sz w:val="24"/>
                <w:szCs w:val="24"/>
                <w:highlight w:val="none"/>
                <w:lang w:val="en-US" w:eastAsia="zh-CN"/>
              </w:rPr>
            </w:pPr>
          </w:p>
        </w:tc>
      </w:tr>
      <w:tr w14:paraId="7C123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22" w:type="pct"/>
            <w:vAlign w:val="center"/>
          </w:tcPr>
          <w:p w14:paraId="54419D1D">
            <w:pPr>
              <w:jc w:val="center"/>
              <w:rPr>
                <w:rFonts w:hint="eastAsia" w:ascii="仿宋_GB2312" w:hAnsi="宋体" w:eastAsia="宋体" w:cs="Times New Roman"/>
                <w:color w:val="auto"/>
                <w:sz w:val="24"/>
                <w:szCs w:val="24"/>
                <w:highlight w:val="none"/>
                <w:lang w:val="en-US" w:eastAsia="zh-CN"/>
              </w:rPr>
            </w:pPr>
            <w:r>
              <w:rPr>
                <w:rFonts w:hint="eastAsia" w:ascii="仿宋_GB2312" w:hAnsi="宋体" w:eastAsia="宋体" w:cs="Times New Roman"/>
                <w:color w:val="auto"/>
                <w:sz w:val="24"/>
                <w:szCs w:val="24"/>
                <w:highlight w:val="none"/>
                <w:lang w:val="en-US" w:eastAsia="zh-CN"/>
              </w:rPr>
              <w:t>3.</w:t>
            </w:r>
          </w:p>
        </w:tc>
        <w:tc>
          <w:tcPr>
            <w:tcW w:w="1307" w:type="pct"/>
            <w:vAlign w:val="center"/>
          </w:tcPr>
          <w:p w14:paraId="0E5E1A64">
            <w:pPr>
              <w:jc w:val="center"/>
              <w:rPr>
                <w:rFonts w:hint="default" w:ascii="仿宋_GB2312" w:hAnsi="宋体" w:eastAsia="宋体" w:cs="Times New Roman"/>
                <w:color w:val="auto"/>
                <w:sz w:val="24"/>
                <w:szCs w:val="24"/>
                <w:highlight w:val="none"/>
                <w:lang w:val="en-US" w:eastAsia="zh-CN"/>
              </w:rPr>
            </w:pPr>
            <w:r>
              <w:rPr>
                <w:rFonts w:hint="default" w:ascii="仿宋_GB2312" w:hAnsi="宋体" w:eastAsia="宋体" w:cs="Times New Roman"/>
                <w:color w:val="auto"/>
                <w:sz w:val="24"/>
                <w:szCs w:val="24"/>
                <w:highlight w:val="none"/>
                <w:lang w:val="en-US" w:eastAsia="zh-CN"/>
              </w:rPr>
              <w:t>平台培训服务</w:t>
            </w:r>
          </w:p>
        </w:tc>
        <w:tc>
          <w:tcPr>
            <w:tcW w:w="299" w:type="pct"/>
            <w:shd w:val="clear" w:color="auto" w:fill="auto"/>
            <w:vAlign w:val="center"/>
          </w:tcPr>
          <w:p w14:paraId="1D38B27F">
            <w:pPr>
              <w:jc w:val="center"/>
              <w:rPr>
                <w:rFonts w:hint="eastAsia" w:ascii="仿宋_GB2312" w:hAnsi="宋体" w:eastAsia="宋体" w:cs="Times New Roman"/>
                <w:color w:val="auto"/>
                <w:sz w:val="24"/>
                <w:szCs w:val="24"/>
                <w:highlight w:val="none"/>
                <w:lang w:val="en-US" w:eastAsia="zh-CN"/>
              </w:rPr>
            </w:pPr>
            <w:r>
              <w:rPr>
                <w:rFonts w:hint="eastAsia" w:ascii="仿宋_GB2312" w:hAnsi="宋体" w:eastAsia="宋体" w:cs="Times New Roman"/>
                <w:color w:val="auto"/>
                <w:sz w:val="24"/>
                <w:szCs w:val="24"/>
                <w:highlight w:val="none"/>
                <w:lang w:val="en-US" w:eastAsia="zh-CN"/>
              </w:rPr>
              <w:t>项</w:t>
            </w:r>
          </w:p>
        </w:tc>
        <w:tc>
          <w:tcPr>
            <w:tcW w:w="369" w:type="pct"/>
            <w:vAlign w:val="center"/>
          </w:tcPr>
          <w:p w14:paraId="3C2F0D5A">
            <w:pPr>
              <w:jc w:val="center"/>
              <w:rPr>
                <w:rFonts w:hint="eastAsia" w:ascii="仿宋_GB2312" w:hAnsi="宋体" w:eastAsia="宋体" w:cs="Times New Roman"/>
                <w:color w:val="auto"/>
                <w:sz w:val="24"/>
                <w:szCs w:val="24"/>
                <w:highlight w:val="none"/>
                <w:lang w:val="en-US" w:eastAsia="zh-CN"/>
              </w:rPr>
            </w:pPr>
            <w:r>
              <w:rPr>
                <w:rFonts w:hint="eastAsia" w:ascii="仿宋_GB2312" w:hAnsi="宋体" w:eastAsia="宋体" w:cs="Times New Roman"/>
                <w:color w:val="auto"/>
                <w:sz w:val="24"/>
                <w:szCs w:val="24"/>
                <w:highlight w:val="none"/>
                <w:lang w:val="en-US" w:eastAsia="zh-CN"/>
              </w:rPr>
              <w:t>1</w:t>
            </w:r>
          </w:p>
        </w:tc>
        <w:tc>
          <w:tcPr>
            <w:tcW w:w="730" w:type="pct"/>
            <w:vAlign w:val="center"/>
          </w:tcPr>
          <w:p w14:paraId="25EE2590">
            <w:pPr>
              <w:jc w:val="center"/>
              <w:rPr>
                <w:rFonts w:hint="eastAsia" w:ascii="仿宋_GB2312" w:hAnsi="宋体" w:eastAsia="宋体" w:cs="Times New Roman"/>
                <w:color w:val="auto"/>
                <w:sz w:val="24"/>
                <w:szCs w:val="24"/>
                <w:highlight w:val="none"/>
                <w:lang w:val="en-US" w:eastAsia="zh-CN"/>
              </w:rPr>
            </w:pPr>
          </w:p>
        </w:tc>
        <w:tc>
          <w:tcPr>
            <w:tcW w:w="1871" w:type="pct"/>
            <w:vAlign w:val="center"/>
          </w:tcPr>
          <w:p w14:paraId="7EE245E5">
            <w:pPr>
              <w:jc w:val="center"/>
              <w:rPr>
                <w:rFonts w:hint="eastAsia" w:ascii="仿宋_GB2312" w:hAnsi="宋体" w:eastAsia="宋体" w:cs="Times New Roman"/>
                <w:color w:val="auto"/>
                <w:sz w:val="24"/>
                <w:szCs w:val="24"/>
                <w:highlight w:val="none"/>
                <w:lang w:val="en-US" w:eastAsia="zh-CN"/>
              </w:rPr>
            </w:pPr>
            <w:r>
              <w:rPr>
                <w:rFonts w:hint="eastAsia" w:ascii="仿宋_GB2312" w:hAnsi="宋体" w:eastAsia="宋体" w:cs="Times New Roman"/>
                <w:color w:val="auto"/>
                <w:sz w:val="24"/>
                <w:szCs w:val="24"/>
                <w:highlight w:val="none"/>
                <w:lang w:val="en-US" w:eastAsia="zh-CN"/>
              </w:rPr>
              <w:t>含咨询</w:t>
            </w:r>
          </w:p>
        </w:tc>
      </w:tr>
      <w:tr w14:paraId="0C75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vAlign w:val="center"/>
          </w:tcPr>
          <w:p w14:paraId="7CA231E5">
            <w:pPr>
              <w:jc w:val="left"/>
              <w:rPr>
                <w:rFonts w:hint="default" w:ascii="仿宋_GB2312" w:hAnsi="宋体" w:eastAsia="宋体" w:cs="Times New Roman"/>
                <w:color w:val="auto"/>
                <w:sz w:val="24"/>
                <w:szCs w:val="24"/>
                <w:highlight w:val="none"/>
                <w:lang w:val="en-US" w:eastAsia="zh-CN"/>
              </w:rPr>
            </w:pPr>
            <w:r>
              <w:rPr>
                <w:rFonts w:hint="eastAsia" w:ascii="仿宋_GB2312" w:hAnsi="宋体" w:eastAsia="宋体" w:cs="Times New Roman"/>
                <w:color w:val="auto"/>
                <w:sz w:val="24"/>
                <w:szCs w:val="24"/>
                <w:highlight w:val="none"/>
                <w:lang w:val="en-US" w:eastAsia="zh-CN"/>
              </w:rPr>
              <w:t>二、运维服务</w:t>
            </w:r>
          </w:p>
        </w:tc>
      </w:tr>
      <w:tr w14:paraId="7E273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Align w:val="center"/>
          </w:tcPr>
          <w:p w14:paraId="7B0C7D3D">
            <w:pPr>
              <w:jc w:val="center"/>
              <w:rPr>
                <w:rFonts w:hint="default" w:ascii="仿宋_GB2312" w:hAnsi="宋体" w:eastAsia="宋体" w:cs="Times New Roman"/>
                <w:color w:val="auto"/>
                <w:sz w:val="24"/>
                <w:szCs w:val="24"/>
                <w:highlight w:val="none"/>
                <w:lang w:val="en-US" w:eastAsia="zh-CN"/>
              </w:rPr>
            </w:pPr>
            <w:r>
              <w:rPr>
                <w:rFonts w:hint="eastAsia" w:ascii="仿宋_GB2312" w:hAnsi="宋体" w:eastAsia="宋体" w:cs="Times New Roman"/>
                <w:color w:val="auto"/>
                <w:sz w:val="24"/>
                <w:szCs w:val="24"/>
                <w:highlight w:val="none"/>
                <w:lang w:val="en-US" w:eastAsia="zh-CN"/>
              </w:rPr>
              <w:t>1.</w:t>
            </w:r>
          </w:p>
        </w:tc>
        <w:tc>
          <w:tcPr>
            <w:tcW w:w="1307" w:type="pct"/>
            <w:vAlign w:val="center"/>
          </w:tcPr>
          <w:p w14:paraId="24AE3785">
            <w:pPr>
              <w:jc w:val="center"/>
              <w:rPr>
                <w:rFonts w:hint="default" w:ascii="仿宋_GB2312" w:hAnsi="宋体" w:eastAsia="宋体" w:cs="Times New Roman"/>
                <w:color w:val="auto"/>
                <w:sz w:val="24"/>
                <w:szCs w:val="24"/>
                <w:highlight w:val="none"/>
                <w:lang w:val="en-US" w:eastAsia="zh-CN"/>
              </w:rPr>
            </w:pPr>
            <w:r>
              <w:rPr>
                <w:rFonts w:hint="default" w:ascii="仿宋_GB2312" w:hAnsi="宋体" w:eastAsia="宋体" w:cs="Times New Roman"/>
                <w:color w:val="auto"/>
                <w:sz w:val="24"/>
                <w:szCs w:val="24"/>
                <w:highlight w:val="none"/>
                <w:lang w:val="en-US" w:eastAsia="zh-CN"/>
              </w:rPr>
              <w:t>平台</w:t>
            </w:r>
            <w:r>
              <w:rPr>
                <w:rFonts w:hint="eastAsia" w:ascii="仿宋_GB2312" w:hAnsi="宋体" w:eastAsia="宋体" w:cs="Times New Roman"/>
                <w:color w:val="auto"/>
                <w:sz w:val="24"/>
                <w:szCs w:val="24"/>
                <w:highlight w:val="none"/>
                <w:lang w:val="en-US" w:eastAsia="zh-CN"/>
              </w:rPr>
              <w:t>运维服务期3年</w:t>
            </w:r>
          </w:p>
        </w:tc>
        <w:tc>
          <w:tcPr>
            <w:tcW w:w="299" w:type="pct"/>
            <w:shd w:val="clear" w:color="auto" w:fill="auto"/>
            <w:vAlign w:val="center"/>
          </w:tcPr>
          <w:p w14:paraId="1F075B3C">
            <w:pPr>
              <w:jc w:val="center"/>
              <w:rPr>
                <w:rFonts w:hint="default" w:ascii="仿宋_GB2312" w:hAnsi="宋体" w:eastAsia="宋体" w:cs="Times New Roman"/>
                <w:color w:val="auto"/>
                <w:sz w:val="24"/>
                <w:szCs w:val="24"/>
                <w:highlight w:val="none"/>
                <w:lang w:val="en-US" w:eastAsia="zh-CN"/>
              </w:rPr>
            </w:pPr>
            <w:r>
              <w:rPr>
                <w:rFonts w:hint="eastAsia" w:ascii="仿宋_GB2312" w:hAnsi="宋体" w:eastAsia="宋体" w:cs="Times New Roman"/>
                <w:color w:val="auto"/>
                <w:sz w:val="24"/>
                <w:szCs w:val="24"/>
                <w:highlight w:val="none"/>
                <w:lang w:val="en-US" w:eastAsia="zh-CN"/>
              </w:rPr>
              <w:t>项</w:t>
            </w:r>
          </w:p>
        </w:tc>
        <w:tc>
          <w:tcPr>
            <w:tcW w:w="369" w:type="pct"/>
            <w:vAlign w:val="center"/>
          </w:tcPr>
          <w:p w14:paraId="2508BA12">
            <w:pPr>
              <w:jc w:val="center"/>
              <w:rPr>
                <w:rFonts w:hint="default" w:ascii="仿宋_GB2312" w:hAnsi="宋体" w:eastAsia="宋体" w:cs="Times New Roman"/>
                <w:color w:val="auto"/>
                <w:sz w:val="24"/>
                <w:szCs w:val="24"/>
                <w:highlight w:val="none"/>
                <w:lang w:val="en-US" w:eastAsia="zh-CN"/>
              </w:rPr>
            </w:pPr>
            <w:r>
              <w:rPr>
                <w:rFonts w:hint="eastAsia" w:ascii="仿宋_GB2312" w:hAnsi="宋体" w:eastAsia="宋体" w:cs="Times New Roman"/>
                <w:color w:val="auto"/>
                <w:sz w:val="24"/>
                <w:szCs w:val="24"/>
                <w:highlight w:val="none"/>
                <w:lang w:val="en-US" w:eastAsia="zh-CN"/>
              </w:rPr>
              <w:t>1</w:t>
            </w:r>
          </w:p>
        </w:tc>
        <w:tc>
          <w:tcPr>
            <w:tcW w:w="730" w:type="pct"/>
            <w:vAlign w:val="center"/>
          </w:tcPr>
          <w:p w14:paraId="3F67AC44">
            <w:pPr>
              <w:jc w:val="center"/>
              <w:rPr>
                <w:rFonts w:hint="default" w:ascii="仿宋_GB2312" w:hAnsi="宋体" w:eastAsia="宋体" w:cs="Times New Roman"/>
                <w:color w:val="auto"/>
                <w:sz w:val="24"/>
                <w:szCs w:val="24"/>
                <w:highlight w:val="none"/>
                <w:lang w:val="en-US" w:eastAsia="zh-CN"/>
              </w:rPr>
            </w:pPr>
          </w:p>
        </w:tc>
        <w:tc>
          <w:tcPr>
            <w:tcW w:w="1871" w:type="pct"/>
            <w:vAlign w:val="center"/>
          </w:tcPr>
          <w:p w14:paraId="7DC5D4D0">
            <w:pPr>
              <w:jc w:val="center"/>
              <w:rPr>
                <w:rFonts w:hint="default" w:ascii="仿宋_GB2312" w:hAnsi="宋体" w:eastAsia="宋体" w:cs="Times New Roman"/>
                <w:color w:val="auto"/>
                <w:sz w:val="24"/>
                <w:szCs w:val="24"/>
                <w:highlight w:val="none"/>
                <w:lang w:val="en-US" w:eastAsia="zh-CN"/>
              </w:rPr>
            </w:pPr>
          </w:p>
        </w:tc>
      </w:tr>
      <w:tr w14:paraId="70CC0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398" w:type="pct"/>
            <w:gridSpan w:val="4"/>
            <w:vAlign w:val="center"/>
          </w:tcPr>
          <w:p w14:paraId="0076C054">
            <w:pPr>
              <w:jc w:val="center"/>
              <w:rPr>
                <w:rFonts w:hint="eastAsia" w:ascii="仿宋_GB2312" w:hAnsi="宋体" w:eastAsia="宋体" w:cs="Times New Roman"/>
                <w:color w:val="auto"/>
                <w:sz w:val="24"/>
                <w:szCs w:val="24"/>
                <w:highlight w:val="none"/>
                <w:lang w:val="en-US" w:eastAsia="zh-CN"/>
              </w:rPr>
            </w:pPr>
            <w:r>
              <w:rPr>
                <w:rFonts w:hint="eastAsia" w:ascii="仿宋_GB2312" w:hAnsi="宋体" w:eastAsia="宋体" w:cs="Times New Roman"/>
                <w:color w:val="auto"/>
                <w:sz w:val="24"/>
                <w:szCs w:val="24"/>
                <w:highlight w:val="none"/>
                <w:lang w:val="en-US" w:eastAsia="zh-CN"/>
              </w:rPr>
              <w:t>合计</w:t>
            </w:r>
          </w:p>
        </w:tc>
        <w:tc>
          <w:tcPr>
            <w:tcW w:w="730" w:type="pct"/>
            <w:vAlign w:val="center"/>
          </w:tcPr>
          <w:p w14:paraId="0357D86C">
            <w:pPr>
              <w:jc w:val="center"/>
              <w:rPr>
                <w:rFonts w:hint="default" w:ascii="仿宋_GB2312" w:hAnsi="宋体" w:eastAsia="宋体" w:cs="Times New Roman"/>
                <w:color w:val="auto"/>
                <w:sz w:val="24"/>
                <w:szCs w:val="24"/>
                <w:highlight w:val="none"/>
                <w:lang w:val="en-US" w:eastAsia="zh-CN"/>
              </w:rPr>
            </w:pPr>
          </w:p>
        </w:tc>
        <w:tc>
          <w:tcPr>
            <w:tcW w:w="1871" w:type="pct"/>
            <w:vAlign w:val="center"/>
          </w:tcPr>
          <w:p w14:paraId="687E2F69">
            <w:pPr>
              <w:jc w:val="center"/>
              <w:rPr>
                <w:rFonts w:hint="eastAsia" w:ascii="仿宋_GB2312" w:hAnsi="宋体" w:eastAsia="宋体" w:cs="Times New Roman"/>
                <w:color w:val="auto"/>
                <w:sz w:val="24"/>
                <w:szCs w:val="24"/>
                <w:highlight w:val="none"/>
                <w:lang w:val="en-US" w:eastAsia="zh-CN"/>
              </w:rPr>
            </w:pPr>
          </w:p>
        </w:tc>
      </w:tr>
    </w:tbl>
    <w:p w14:paraId="69407C9C">
      <w:pPr>
        <w:pStyle w:val="2"/>
        <w:rPr>
          <w:rFonts w:ascii="仿宋" w:hAnsi="仿宋" w:eastAsia="仿宋" w:cs="仿宋"/>
          <w:color w:val="auto"/>
          <w:sz w:val="28"/>
          <w:szCs w:val="28"/>
          <w:highlight w:val="none"/>
        </w:rPr>
      </w:pPr>
    </w:p>
    <w:p w14:paraId="656F5336">
      <w:pPr>
        <w:spacing w:line="480" w:lineRule="exact"/>
        <w:ind w:right="565" w:rightChars="269"/>
        <w:jc w:val="right"/>
        <w:rPr>
          <w:color w:val="auto"/>
          <w:highlight w:val="none"/>
        </w:rPr>
      </w:pPr>
      <w:r>
        <w:rPr>
          <w:rFonts w:hint="eastAsia" w:ascii="仿宋" w:hAnsi="仿宋" w:eastAsia="仿宋" w:cs="仿宋"/>
          <w:color w:val="auto"/>
          <w:sz w:val="28"/>
          <w:szCs w:val="28"/>
          <w:highlight w:val="none"/>
        </w:rPr>
        <w:t>比选申请人（公章）</w:t>
      </w:r>
    </w:p>
    <w:p w14:paraId="1EC03116">
      <w:pPr>
        <w:spacing w:line="480" w:lineRule="exact"/>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负责人或其委托代理人（签字或盖章）：</w:t>
      </w:r>
    </w:p>
    <w:p w14:paraId="33EFD114">
      <w:pPr>
        <w:spacing w:line="480" w:lineRule="exact"/>
        <w:jc w:val="left"/>
        <w:rPr>
          <w:rFonts w:ascii="仿宋" w:hAnsi="仿宋" w:eastAsia="仿宋" w:cs="仿宋"/>
          <w:color w:val="auto"/>
          <w:sz w:val="28"/>
          <w:szCs w:val="28"/>
          <w:highlight w:val="none"/>
        </w:rPr>
      </w:pPr>
    </w:p>
    <w:p w14:paraId="6C68C827">
      <w:pPr>
        <w:spacing w:line="480" w:lineRule="exact"/>
        <w:jc w:val="left"/>
        <w:rPr>
          <w:rFonts w:ascii="仿宋" w:hAnsi="仿宋" w:eastAsia="仿宋" w:cs="仿宋"/>
          <w:color w:val="auto"/>
          <w:sz w:val="28"/>
          <w:szCs w:val="28"/>
          <w:highlight w:val="none"/>
        </w:rPr>
        <w:sectPr>
          <w:pgSz w:w="11906" w:h="16838"/>
          <w:pgMar w:top="2098" w:right="1474" w:bottom="1984" w:left="1587" w:header="851" w:footer="992" w:gutter="0"/>
          <w:pgNumType w:fmt="numberInDash"/>
          <w:cols w:space="720" w:num="1"/>
          <w:docGrid w:type="lines" w:linePitch="312" w:charSpace="0"/>
        </w:sectPr>
      </w:pPr>
    </w:p>
    <w:bookmarkEnd w:id="441"/>
    <w:bookmarkEnd w:id="442"/>
    <w:bookmarkEnd w:id="443"/>
    <w:bookmarkEnd w:id="444"/>
    <w:bookmarkEnd w:id="445"/>
    <w:bookmarkEnd w:id="446"/>
    <w:bookmarkEnd w:id="447"/>
    <w:bookmarkEnd w:id="448"/>
    <w:bookmarkEnd w:id="449"/>
    <w:bookmarkEnd w:id="450"/>
    <w:p w14:paraId="5DEB0621">
      <w:pPr>
        <w:spacing w:line="480" w:lineRule="exact"/>
        <w:jc w:val="center"/>
        <w:outlineLvl w:val="0"/>
        <w:rPr>
          <w:rFonts w:ascii="仿宋" w:hAnsi="仿宋" w:eastAsia="仿宋" w:cs="仿宋"/>
          <w:b/>
          <w:bCs/>
          <w:color w:val="auto"/>
          <w:sz w:val="32"/>
          <w:szCs w:val="32"/>
          <w:highlight w:val="none"/>
        </w:rPr>
      </w:pPr>
      <w:bookmarkStart w:id="466" w:name="_Toc14379"/>
      <w:r>
        <w:rPr>
          <w:rFonts w:hint="eastAsia" w:ascii="仿宋" w:hAnsi="仿宋" w:eastAsia="仿宋" w:cs="仿宋"/>
          <w:b/>
          <w:bCs/>
          <w:color w:val="auto"/>
          <w:sz w:val="32"/>
          <w:szCs w:val="32"/>
          <w:highlight w:val="none"/>
        </w:rPr>
        <w:t>第</w:t>
      </w: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rPr>
        <w:t>章 评比办法</w:t>
      </w:r>
      <w:bookmarkEnd w:id="466"/>
    </w:p>
    <w:p w14:paraId="04EB48C5">
      <w:pPr>
        <w:spacing w:line="480" w:lineRule="exact"/>
        <w:ind w:firstLine="560" w:firstLineChars="200"/>
        <w:jc w:val="left"/>
        <w:rPr>
          <w:rFonts w:ascii="仿宋" w:hAnsi="仿宋" w:eastAsia="仿宋" w:cs="仿宋"/>
          <w:color w:val="auto"/>
          <w:sz w:val="28"/>
          <w:szCs w:val="28"/>
          <w:highlight w:val="none"/>
        </w:rPr>
      </w:pPr>
      <w:bookmarkStart w:id="467" w:name="_Toc16236"/>
      <w:bookmarkStart w:id="468" w:name="_Toc17031"/>
      <w:bookmarkStart w:id="469" w:name="_Toc28938"/>
      <w:bookmarkStart w:id="470" w:name="_Toc10015"/>
      <w:bookmarkStart w:id="471" w:name="_Toc2433"/>
      <w:bookmarkStart w:id="472" w:name="_Toc2996"/>
      <w:bookmarkStart w:id="473" w:name="_Toc3898"/>
      <w:bookmarkStart w:id="474" w:name="_Toc7201"/>
      <w:bookmarkStart w:id="475" w:name="_Toc31412"/>
    </w:p>
    <w:p w14:paraId="5D51965F">
      <w:pPr>
        <w:spacing w:line="480" w:lineRule="exact"/>
        <w:ind w:firstLine="560" w:firstLineChars="200"/>
        <w:jc w:val="left"/>
        <w:outlineLvl w:val="1"/>
        <w:rPr>
          <w:rFonts w:ascii="黑体" w:hAnsi="黑体" w:eastAsia="黑体" w:cs="黑体"/>
          <w:color w:val="auto"/>
          <w:sz w:val="28"/>
          <w:szCs w:val="28"/>
          <w:highlight w:val="none"/>
        </w:rPr>
      </w:pPr>
      <w:bookmarkStart w:id="476" w:name="_Toc4377"/>
      <w:r>
        <w:rPr>
          <w:rFonts w:hint="eastAsia" w:ascii="黑体" w:hAnsi="黑体" w:eastAsia="黑体" w:cs="黑体"/>
          <w:color w:val="auto"/>
          <w:sz w:val="28"/>
          <w:szCs w:val="28"/>
          <w:highlight w:val="none"/>
        </w:rPr>
        <w:t>一、综合评分办法</w:t>
      </w:r>
      <w:bookmarkEnd w:id="467"/>
      <w:bookmarkEnd w:id="468"/>
      <w:bookmarkEnd w:id="469"/>
      <w:bookmarkEnd w:id="470"/>
      <w:bookmarkEnd w:id="471"/>
      <w:bookmarkEnd w:id="472"/>
      <w:bookmarkEnd w:id="473"/>
      <w:bookmarkEnd w:id="474"/>
      <w:bookmarkEnd w:id="475"/>
      <w:bookmarkEnd w:id="476"/>
    </w:p>
    <w:p w14:paraId="0DBAE642">
      <w:pPr>
        <w:spacing w:line="48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比委员会首先对比选申请人进行资格审查，评比委员会对通过资格审查的比选申请人按相应的评分细则对技术部分、商务部分各自进行打分后进行汇总，比选申请人的最终得分是评比委员会每一位成员综合得分计算出来的算术平均值。</w:t>
      </w:r>
    </w:p>
    <w:p w14:paraId="3EC63973">
      <w:pPr>
        <w:spacing w:line="48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1.资格评审：对比选申请人的资格条件、比选申请文件的完整性和有效性、比选申请文件的有效期等方面进行审查。通过资格评审的比选申请文件进入技术、商务评审。</w:t>
      </w:r>
    </w:p>
    <w:p w14:paraId="05FFC83F">
      <w:pPr>
        <w:spacing w:line="48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技术、商务评审：由比选评比委员会按照比选文件的要求，对照比选申请文件的应答进行比较，并对各比选申请文件的技术、商务内容进行评审、打分，且技术部分、商务部分由比选评比委员会讨论定档后进行打分。</w:t>
      </w:r>
    </w:p>
    <w:p w14:paraId="3559EEFB">
      <w:pPr>
        <w:spacing w:line="48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如比选申请文件中有含义不明确，对同类问题表达不一致，或有明显的文字、数字计算错误的，评比委员会可要求比选申请人进行必要的澄清、说明或补正，并详细记录，但不得改变比选申请文件的实质内容。评比委员会对比选申请人提交的澄清、说明或补正有疑问的，可以要求比选申请人进一步澄清、说明或补正，直至满足比选评比委员会的要求。如比选申请人拒绝接受澄清、说明或补正，该报价做无效报价处理。</w:t>
      </w:r>
    </w:p>
    <w:p w14:paraId="547BAEEE">
      <w:pPr>
        <w:spacing w:line="48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 商务报价评审应以报价口径范围一致的评审价为依据。评审价应在报价的基础上，按照下列约定的因素和方法进行计算（下述修正属于非实质性修改比选申请文件；比选申请人如拒绝下述修正的，则属重大偏差，按无效报价处理）：</w:t>
      </w:r>
    </w:p>
    <w:p w14:paraId="22FF127F">
      <w:pPr>
        <w:spacing w:line="48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（1）如果数字表示的金额和用文字表示的金额不一致时，应以文字表示的金额为准；</w:t>
      </w:r>
    </w:p>
    <w:p w14:paraId="4090453B">
      <w:pPr>
        <w:spacing w:line="48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（2）当单价与数量的乘积与合价不一致时，以合价为准，并调整单价；</w:t>
      </w:r>
    </w:p>
    <w:p w14:paraId="4A633927">
      <w:pPr>
        <w:spacing w:line="48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（3）当合价与报价总价不一致时，以报价总价为准，调整相关合价；</w:t>
      </w:r>
    </w:p>
    <w:p w14:paraId="3D70A4C2">
      <w:pPr>
        <w:spacing w:line="48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（4）评审期间，比选评比委员会不接受任何比选申请人主动提出的对报价及单价、合价的调整；</w:t>
      </w:r>
    </w:p>
    <w:p w14:paraId="54E1578D">
      <w:pPr>
        <w:spacing w:line="48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（5）其它未尽事宜，由评比委员会审议确定(如意见不一致时，以记名方式投票确定)。</w:t>
      </w:r>
    </w:p>
    <w:p w14:paraId="338BDE6B">
      <w:pPr>
        <w:spacing w:line="480" w:lineRule="exact"/>
        <w:ind w:firstLine="560" w:firstLineChars="200"/>
        <w:jc w:val="left"/>
        <w:rPr>
          <w:color w:val="auto"/>
          <w:highlight w:val="none"/>
        </w:rPr>
      </w:pPr>
      <w:r>
        <w:rPr>
          <w:rFonts w:hint="eastAsia" w:ascii="仿宋" w:hAnsi="仿宋" w:eastAsia="仿宋" w:cs="仿宋"/>
          <w:color w:val="auto"/>
          <w:sz w:val="28"/>
          <w:szCs w:val="28"/>
          <w:highlight w:val="none"/>
        </w:rPr>
        <w:t>5.在评审过程中，评比委员会发现投标人的报价明显低于其他投标报价，使得其投标报价可能低于其成本的，应当要求该比选申请人做出书面说明并提供相关证明材料。比选申请人不能合理说明或者不能提供相关证明材料的，由评比委员会认定该比选申请人以低于成本报价，报价不合理，其比选申请文件作无效处理。</w:t>
      </w:r>
    </w:p>
    <w:p w14:paraId="16C00EF3">
      <w:pPr>
        <w:spacing w:line="480" w:lineRule="exact"/>
        <w:ind w:firstLine="560" w:firstLineChars="200"/>
        <w:jc w:val="left"/>
        <w:outlineLvl w:val="1"/>
        <w:rPr>
          <w:rFonts w:ascii="黑体" w:hAnsi="黑体" w:eastAsia="黑体" w:cs="黑体"/>
          <w:color w:val="auto"/>
          <w:sz w:val="28"/>
          <w:szCs w:val="28"/>
          <w:highlight w:val="none"/>
        </w:rPr>
      </w:pPr>
      <w:bookmarkStart w:id="477" w:name="_Toc5579"/>
      <w:bookmarkStart w:id="478" w:name="_Toc14401"/>
      <w:bookmarkStart w:id="479" w:name="_Toc7245"/>
      <w:bookmarkStart w:id="480" w:name="_Toc4499"/>
      <w:bookmarkStart w:id="481" w:name="_Toc30979"/>
      <w:bookmarkStart w:id="482" w:name="_Toc29031"/>
      <w:bookmarkStart w:id="483" w:name="_Toc5576"/>
      <w:bookmarkStart w:id="484" w:name="_Toc20237"/>
      <w:bookmarkStart w:id="485" w:name="_Toc29182"/>
      <w:bookmarkStart w:id="486" w:name="_Toc15054"/>
      <w:r>
        <w:rPr>
          <w:rFonts w:hint="eastAsia" w:ascii="黑体" w:hAnsi="黑体" w:eastAsia="黑体" w:cs="黑体"/>
          <w:color w:val="auto"/>
          <w:sz w:val="28"/>
          <w:szCs w:val="28"/>
          <w:highlight w:val="none"/>
        </w:rPr>
        <w:t>二、总分计算公式</w:t>
      </w:r>
      <w:bookmarkEnd w:id="477"/>
      <w:bookmarkEnd w:id="478"/>
      <w:bookmarkEnd w:id="479"/>
      <w:bookmarkEnd w:id="480"/>
      <w:bookmarkEnd w:id="481"/>
      <w:bookmarkEnd w:id="482"/>
      <w:bookmarkEnd w:id="483"/>
      <w:bookmarkEnd w:id="484"/>
      <w:bookmarkEnd w:id="485"/>
      <w:bookmarkEnd w:id="486"/>
    </w:p>
    <w:p w14:paraId="7107E099">
      <w:pPr>
        <w:spacing w:line="48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总分即比选申请人评分综合得分，其计算公式：</w:t>
      </w:r>
    </w:p>
    <w:p w14:paraId="77DB433F">
      <w:pPr>
        <w:spacing w:line="480" w:lineRule="exact"/>
        <w:ind w:firstLine="562" w:firstLineChars="200"/>
        <w:jc w:val="lef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总分=商务部分得分+技术部分得分</w:t>
      </w:r>
    </w:p>
    <w:p w14:paraId="700E5EFB">
      <w:pPr>
        <w:spacing w:line="48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注：各项指标的分数计算四舍五入，取小数点后两位。</w:t>
      </w:r>
    </w:p>
    <w:p w14:paraId="682D9953">
      <w:pPr>
        <w:spacing w:line="480" w:lineRule="exact"/>
        <w:ind w:firstLine="560" w:firstLineChars="200"/>
        <w:jc w:val="left"/>
        <w:rPr>
          <w:rFonts w:ascii="仿宋" w:hAnsi="仿宋" w:eastAsia="仿宋" w:cs="仿宋"/>
          <w:color w:val="auto"/>
          <w:sz w:val="28"/>
          <w:szCs w:val="28"/>
          <w:highlight w:val="none"/>
        </w:rPr>
      </w:pPr>
      <w:bookmarkStart w:id="487" w:name="_Toc18027"/>
      <w:bookmarkStart w:id="488" w:name="_Toc32296"/>
      <w:bookmarkStart w:id="489" w:name="_Toc9696"/>
      <w:bookmarkStart w:id="490" w:name="_Toc10918"/>
      <w:bookmarkStart w:id="491" w:name="_Toc2392"/>
      <w:bookmarkStart w:id="492" w:name="_Toc28207"/>
      <w:bookmarkStart w:id="493" w:name="_Toc13406"/>
      <w:bookmarkStart w:id="494" w:name="_Toc26842"/>
      <w:bookmarkStart w:id="495" w:name="_Toc31078"/>
      <w:r>
        <w:rPr>
          <w:rFonts w:hint="eastAsia" w:ascii="仿宋" w:hAnsi="仿宋" w:eastAsia="仿宋" w:cs="仿宋"/>
          <w:color w:val="auto"/>
          <w:sz w:val="28"/>
          <w:szCs w:val="28"/>
          <w:highlight w:val="none"/>
        </w:rPr>
        <w:t>评分细则</w:t>
      </w:r>
      <w:bookmarkEnd w:id="487"/>
      <w:bookmarkEnd w:id="488"/>
      <w:bookmarkEnd w:id="489"/>
      <w:bookmarkEnd w:id="490"/>
      <w:bookmarkEnd w:id="491"/>
      <w:bookmarkEnd w:id="492"/>
      <w:bookmarkEnd w:id="493"/>
      <w:bookmarkEnd w:id="494"/>
      <w:bookmarkEnd w:id="495"/>
    </w:p>
    <w:p w14:paraId="2562A6F8">
      <w:pPr>
        <w:spacing w:line="480" w:lineRule="exact"/>
        <w:ind w:firstLine="562" w:firstLineChars="200"/>
        <w:jc w:val="left"/>
        <w:rPr>
          <w:rFonts w:ascii="仿宋" w:hAnsi="仿宋" w:eastAsia="仿宋" w:cs="仿宋"/>
          <w:b/>
          <w:bCs/>
          <w:color w:val="auto"/>
          <w:sz w:val="28"/>
          <w:szCs w:val="28"/>
          <w:highlight w:val="none"/>
        </w:rPr>
      </w:pPr>
      <w:bookmarkStart w:id="496" w:name="_Toc15382"/>
      <w:bookmarkStart w:id="497" w:name="_Toc18752"/>
      <w:bookmarkStart w:id="498" w:name="_Toc1358"/>
      <w:r>
        <w:rPr>
          <w:rFonts w:hint="eastAsia" w:ascii="仿宋" w:hAnsi="仿宋" w:eastAsia="仿宋" w:cs="仿宋"/>
          <w:b/>
          <w:bCs/>
          <w:color w:val="auto"/>
          <w:sz w:val="28"/>
          <w:szCs w:val="28"/>
          <w:highlight w:val="none"/>
        </w:rPr>
        <w:t>1.商务部分评分细则（满分30分）</w:t>
      </w:r>
      <w:bookmarkEnd w:id="496"/>
      <w:bookmarkEnd w:id="497"/>
      <w:bookmarkEnd w:id="498"/>
    </w:p>
    <w:tbl>
      <w:tblPr>
        <w:tblStyle w:val="23"/>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809"/>
        <w:gridCol w:w="6367"/>
      </w:tblGrid>
      <w:tr w14:paraId="64FF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vAlign w:val="center"/>
          </w:tcPr>
          <w:p w14:paraId="0004FE29">
            <w:pPr>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809" w:type="dxa"/>
            <w:vAlign w:val="center"/>
          </w:tcPr>
          <w:p w14:paraId="2BDF3527">
            <w:pPr>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评分因素</w:t>
            </w:r>
          </w:p>
        </w:tc>
        <w:tc>
          <w:tcPr>
            <w:tcW w:w="6367" w:type="dxa"/>
            <w:vAlign w:val="center"/>
          </w:tcPr>
          <w:p w14:paraId="1C725C2B">
            <w:pPr>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评分标准</w:t>
            </w:r>
          </w:p>
        </w:tc>
      </w:tr>
      <w:tr w14:paraId="5FAC7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64" w:type="dxa"/>
            <w:vAlign w:val="center"/>
          </w:tcPr>
          <w:p w14:paraId="5D891335">
            <w:pPr>
              <w:spacing w:line="400" w:lineRule="exact"/>
              <w:jc w:val="center"/>
              <w:rPr>
                <w:rFonts w:ascii="仿宋" w:hAnsi="仿宋" w:eastAsia="仿宋" w:cs="仿宋"/>
                <w:color w:val="auto"/>
                <w:kern w:val="0"/>
                <w:sz w:val="24"/>
                <w:highlight w:val="none"/>
              </w:rPr>
            </w:pPr>
            <w:bookmarkStart w:id="499" w:name="OLE_LINK5" w:colFirst="2" w:colLast="2"/>
            <w:r>
              <w:rPr>
                <w:rFonts w:hint="eastAsia" w:ascii="仿宋" w:hAnsi="仿宋" w:eastAsia="仿宋" w:cs="仿宋"/>
                <w:color w:val="auto"/>
                <w:kern w:val="0"/>
                <w:sz w:val="24"/>
                <w:highlight w:val="none"/>
              </w:rPr>
              <w:t>1</w:t>
            </w:r>
          </w:p>
        </w:tc>
        <w:tc>
          <w:tcPr>
            <w:tcW w:w="1809" w:type="dxa"/>
            <w:vAlign w:val="center"/>
          </w:tcPr>
          <w:p w14:paraId="7285D773">
            <w:pPr>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本项目报价评分(满分 20分)</w:t>
            </w:r>
          </w:p>
        </w:tc>
        <w:tc>
          <w:tcPr>
            <w:tcW w:w="6367" w:type="dxa"/>
            <w:vAlign w:val="center"/>
          </w:tcPr>
          <w:p w14:paraId="74F08DA8">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比选申请人价格大于上控价时比选申请文件作无效处理。当比选申请人含税报价小于或者等于上控价时，资格审查合格的有效报价投标人在5家以上(不含5家)的:将去掉最高和最低有效报价后，取有效报价的算术平均值作为评审基准价;资格审查合格的投标人在5 家以下(含5家)的，取有效报价的算术平均值作为评审的基准价。评审时以经评审的基准价为最高分，采用内插法计算</w:t>
            </w:r>
            <w:r>
              <w:rPr>
                <w:rFonts w:hint="eastAsia" w:ascii="仿宋" w:hAnsi="仿宋" w:eastAsia="仿宋" w:cs="仿宋"/>
                <w:color w:val="auto"/>
                <w:kern w:val="0"/>
                <w:sz w:val="24"/>
                <w:highlight w:val="none"/>
                <w:lang w:eastAsia="zh-CN"/>
              </w:rPr>
              <w:t>。</w:t>
            </w:r>
          </w:p>
          <w:p w14:paraId="0236609B">
            <w:pPr>
              <w:spacing w:line="400" w:lineRule="exact"/>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1）当比选</w:t>
            </w:r>
            <w:r>
              <w:rPr>
                <w:rFonts w:hint="eastAsia" w:ascii="仿宋" w:hAnsi="仿宋" w:eastAsia="仿宋" w:cs="仿宋"/>
                <w:color w:val="auto"/>
                <w:kern w:val="0"/>
                <w:sz w:val="24"/>
                <w:highlight w:val="none"/>
                <w:lang w:val="en-US" w:eastAsia="zh-CN"/>
              </w:rPr>
              <w:t>报</w:t>
            </w:r>
            <w:r>
              <w:rPr>
                <w:rFonts w:hint="eastAsia" w:ascii="仿宋" w:hAnsi="仿宋" w:eastAsia="仿宋" w:cs="仿宋"/>
                <w:color w:val="auto"/>
                <w:kern w:val="0"/>
                <w:sz w:val="24"/>
                <w:highlight w:val="none"/>
              </w:rPr>
              <w:t>价等于基准价时，比选申请人的价格得分为20分；</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2）当比选</w:t>
            </w:r>
            <w:r>
              <w:rPr>
                <w:rFonts w:hint="eastAsia" w:ascii="仿宋" w:hAnsi="仿宋" w:eastAsia="仿宋" w:cs="仿宋"/>
                <w:color w:val="auto"/>
                <w:kern w:val="0"/>
                <w:sz w:val="24"/>
                <w:highlight w:val="none"/>
                <w:lang w:val="en-US" w:eastAsia="zh-CN"/>
              </w:rPr>
              <w:t>报</w:t>
            </w:r>
            <w:r>
              <w:rPr>
                <w:rFonts w:hint="eastAsia" w:ascii="仿宋" w:hAnsi="仿宋" w:eastAsia="仿宋" w:cs="仿宋"/>
                <w:color w:val="auto"/>
                <w:kern w:val="0"/>
                <w:sz w:val="24"/>
                <w:highlight w:val="none"/>
              </w:rPr>
              <w:t>价高于基准价时，每高于基准价的1%，比选申请人的价格得分扣</w:t>
            </w:r>
            <w:r>
              <w:rPr>
                <w:rFonts w:hint="eastAsia" w:ascii="仿宋" w:hAnsi="仿宋" w:eastAsia="仿宋" w:cs="仿宋"/>
                <w:color w:val="auto"/>
                <w:kern w:val="0"/>
                <w:sz w:val="24"/>
                <w:highlight w:val="none"/>
                <w:lang w:val="en-US" w:eastAsia="zh-CN"/>
              </w:rPr>
              <w:t>0.6</w:t>
            </w:r>
            <w:r>
              <w:rPr>
                <w:rFonts w:hint="eastAsia" w:ascii="仿宋" w:hAnsi="仿宋" w:eastAsia="仿宋" w:cs="仿宋"/>
                <w:color w:val="auto"/>
                <w:kern w:val="0"/>
                <w:sz w:val="24"/>
                <w:highlight w:val="none"/>
              </w:rPr>
              <w:t>分，中间数按内插法计算，即：比选申请人价格得分=20-（评标价-基准价）/基准价×100×</w:t>
            </w:r>
            <w:r>
              <w:rPr>
                <w:rFonts w:hint="eastAsia" w:ascii="仿宋" w:hAnsi="仿宋" w:eastAsia="仿宋" w:cs="仿宋"/>
                <w:color w:val="auto"/>
                <w:kern w:val="0"/>
                <w:sz w:val="24"/>
                <w:highlight w:val="none"/>
                <w:lang w:val="en-US" w:eastAsia="zh-CN"/>
              </w:rPr>
              <w:t>0.6</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3）当比选</w:t>
            </w:r>
            <w:r>
              <w:rPr>
                <w:rFonts w:hint="eastAsia" w:ascii="仿宋" w:hAnsi="仿宋" w:eastAsia="仿宋" w:cs="仿宋"/>
                <w:color w:val="auto"/>
                <w:kern w:val="0"/>
                <w:sz w:val="24"/>
                <w:highlight w:val="none"/>
                <w:lang w:val="en-US" w:eastAsia="zh-CN"/>
              </w:rPr>
              <w:t>报</w:t>
            </w:r>
            <w:r>
              <w:rPr>
                <w:rFonts w:hint="eastAsia" w:ascii="仿宋" w:hAnsi="仿宋" w:eastAsia="仿宋" w:cs="仿宋"/>
                <w:color w:val="auto"/>
                <w:kern w:val="0"/>
                <w:sz w:val="24"/>
                <w:highlight w:val="none"/>
              </w:rPr>
              <w:t>价低于基准价时，每低于基准价的1%，比选申请人的价格得分扣0.</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分，中间数按内插法计算，即:比选申请人价格得分=20-（基准价-评标价）/基准价×100×0.</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）本项最低为0分。</w:t>
            </w:r>
          </w:p>
        </w:tc>
      </w:tr>
      <w:tr w14:paraId="08B72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64" w:type="dxa"/>
            <w:vMerge w:val="restart"/>
            <w:vAlign w:val="center"/>
          </w:tcPr>
          <w:p w14:paraId="24A5785A">
            <w:pPr>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809" w:type="dxa"/>
            <w:vMerge w:val="restart"/>
            <w:vAlign w:val="center"/>
          </w:tcPr>
          <w:p w14:paraId="481D39F7">
            <w:pPr>
              <w:spacing w:line="400" w:lineRule="exact"/>
              <w:jc w:val="center"/>
              <w:rPr>
                <w:color w:val="auto"/>
                <w:highlight w:val="none"/>
              </w:rPr>
            </w:pPr>
            <w:r>
              <w:rPr>
                <w:rFonts w:hint="eastAsia" w:ascii="仿宋" w:hAnsi="仿宋" w:eastAsia="仿宋" w:cs="仿宋"/>
                <w:color w:val="auto"/>
                <w:kern w:val="0"/>
                <w:sz w:val="24"/>
                <w:highlight w:val="none"/>
              </w:rPr>
              <w:t>企业能力（满分10分）</w:t>
            </w:r>
          </w:p>
        </w:tc>
        <w:tc>
          <w:tcPr>
            <w:tcW w:w="6367" w:type="dxa"/>
            <w:vAlign w:val="center"/>
          </w:tcPr>
          <w:p w14:paraId="1A171CC0">
            <w:pPr>
              <w:spacing w:line="40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供应商具有有效期内CMMI3及以上认证得1分。（提供证书复印件加盖公章，未提供不得分）</w:t>
            </w:r>
          </w:p>
        </w:tc>
      </w:tr>
      <w:tr w14:paraId="64E7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64" w:type="dxa"/>
            <w:vMerge w:val="continue"/>
            <w:vAlign w:val="center"/>
          </w:tcPr>
          <w:p w14:paraId="11B5FA0E">
            <w:pPr>
              <w:spacing w:line="400" w:lineRule="exact"/>
              <w:jc w:val="center"/>
              <w:rPr>
                <w:rFonts w:ascii="仿宋" w:hAnsi="仿宋" w:eastAsia="仿宋" w:cs="仿宋"/>
                <w:color w:val="auto"/>
                <w:kern w:val="0"/>
                <w:sz w:val="24"/>
                <w:highlight w:val="none"/>
              </w:rPr>
            </w:pPr>
          </w:p>
        </w:tc>
        <w:tc>
          <w:tcPr>
            <w:tcW w:w="1809" w:type="dxa"/>
            <w:vMerge w:val="continue"/>
            <w:vAlign w:val="center"/>
          </w:tcPr>
          <w:p w14:paraId="3842738D">
            <w:pPr>
              <w:spacing w:line="400" w:lineRule="exact"/>
              <w:jc w:val="center"/>
              <w:rPr>
                <w:rFonts w:ascii="宋体" w:hAnsi="宋体" w:cs="宋体"/>
                <w:color w:val="auto"/>
                <w:kern w:val="0"/>
                <w:sz w:val="22"/>
                <w:highlight w:val="none"/>
                <w:lang w:bidi="ar"/>
              </w:rPr>
            </w:pPr>
          </w:p>
        </w:tc>
        <w:tc>
          <w:tcPr>
            <w:tcW w:w="6367" w:type="dxa"/>
            <w:vAlign w:val="center"/>
          </w:tcPr>
          <w:p w14:paraId="2D2F5623">
            <w:pPr>
              <w:spacing w:line="40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供应商具有有效期内ISO/IEC 20000信息技术服务管理认证得1分。（提供证书复印件加盖公章，未提供不得分）</w:t>
            </w:r>
          </w:p>
        </w:tc>
      </w:tr>
      <w:tr w14:paraId="25A5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64" w:type="dxa"/>
            <w:vMerge w:val="continue"/>
            <w:vAlign w:val="center"/>
          </w:tcPr>
          <w:p w14:paraId="323BA6C5">
            <w:pPr>
              <w:spacing w:line="400" w:lineRule="exact"/>
              <w:jc w:val="center"/>
              <w:rPr>
                <w:rFonts w:ascii="仿宋" w:hAnsi="仿宋" w:eastAsia="仿宋" w:cs="仿宋"/>
                <w:color w:val="auto"/>
                <w:kern w:val="0"/>
                <w:sz w:val="24"/>
                <w:highlight w:val="none"/>
              </w:rPr>
            </w:pPr>
          </w:p>
        </w:tc>
        <w:tc>
          <w:tcPr>
            <w:tcW w:w="1809" w:type="dxa"/>
            <w:vMerge w:val="continue"/>
            <w:vAlign w:val="center"/>
          </w:tcPr>
          <w:p w14:paraId="00C4E8F4">
            <w:pPr>
              <w:spacing w:line="400" w:lineRule="exact"/>
              <w:jc w:val="center"/>
              <w:rPr>
                <w:rFonts w:ascii="宋体" w:hAnsi="宋体" w:cs="宋体"/>
                <w:color w:val="auto"/>
                <w:kern w:val="0"/>
                <w:sz w:val="22"/>
                <w:highlight w:val="none"/>
                <w:lang w:bidi="ar"/>
              </w:rPr>
            </w:pPr>
          </w:p>
        </w:tc>
        <w:tc>
          <w:tcPr>
            <w:tcW w:w="6367" w:type="dxa"/>
            <w:vAlign w:val="center"/>
          </w:tcPr>
          <w:p w14:paraId="1E284E65">
            <w:pPr>
              <w:spacing w:line="40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供应商具有ISO/IEC 27001信息安全管理认证得1分。（提供证书复印件加盖公章，未提供不得分）</w:t>
            </w:r>
          </w:p>
        </w:tc>
      </w:tr>
      <w:tr w14:paraId="03D61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64" w:type="dxa"/>
            <w:vMerge w:val="continue"/>
            <w:vAlign w:val="center"/>
          </w:tcPr>
          <w:p w14:paraId="23DA57DA">
            <w:pPr>
              <w:spacing w:line="400" w:lineRule="exact"/>
              <w:jc w:val="center"/>
              <w:rPr>
                <w:rFonts w:ascii="仿宋" w:hAnsi="仿宋" w:eastAsia="仿宋" w:cs="仿宋"/>
                <w:color w:val="auto"/>
                <w:kern w:val="0"/>
                <w:sz w:val="24"/>
                <w:highlight w:val="none"/>
              </w:rPr>
            </w:pPr>
          </w:p>
        </w:tc>
        <w:tc>
          <w:tcPr>
            <w:tcW w:w="1809" w:type="dxa"/>
            <w:vMerge w:val="continue"/>
            <w:vAlign w:val="center"/>
          </w:tcPr>
          <w:p w14:paraId="14CCA508">
            <w:pPr>
              <w:spacing w:line="400" w:lineRule="exact"/>
              <w:jc w:val="center"/>
              <w:rPr>
                <w:rFonts w:ascii="宋体" w:hAnsi="宋体" w:cs="宋体"/>
                <w:color w:val="auto"/>
                <w:kern w:val="0"/>
                <w:sz w:val="22"/>
                <w:highlight w:val="none"/>
                <w:lang w:bidi="ar"/>
              </w:rPr>
            </w:pPr>
          </w:p>
        </w:tc>
        <w:tc>
          <w:tcPr>
            <w:tcW w:w="6367" w:type="dxa"/>
            <w:vAlign w:val="center"/>
          </w:tcPr>
          <w:p w14:paraId="4AAC209C">
            <w:pPr>
              <w:spacing w:line="40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供应商具有有效期内ITSS信息技术服务标准认证得2分。（提供证书复印件加盖公章，未提供不得分）</w:t>
            </w:r>
          </w:p>
        </w:tc>
      </w:tr>
      <w:tr w14:paraId="07672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64" w:type="dxa"/>
            <w:vMerge w:val="continue"/>
            <w:vAlign w:val="center"/>
          </w:tcPr>
          <w:p w14:paraId="07258743">
            <w:pPr>
              <w:spacing w:line="400" w:lineRule="exact"/>
              <w:jc w:val="center"/>
              <w:rPr>
                <w:rFonts w:ascii="仿宋" w:hAnsi="仿宋" w:eastAsia="仿宋" w:cs="仿宋"/>
                <w:color w:val="auto"/>
                <w:kern w:val="0"/>
                <w:sz w:val="24"/>
                <w:highlight w:val="none"/>
              </w:rPr>
            </w:pPr>
          </w:p>
        </w:tc>
        <w:tc>
          <w:tcPr>
            <w:tcW w:w="1809" w:type="dxa"/>
            <w:vMerge w:val="continue"/>
            <w:vAlign w:val="center"/>
          </w:tcPr>
          <w:p w14:paraId="2FBE27A0">
            <w:pPr>
              <w:spacing w:line="400" w:lineRule="exact"/>
              <w:jc w:val="center"/>
              <w:rPr>
                <w:rFonts w:ascii="宋体" w:hAnsi="宋体" w:cs="宋体"/>
                <w:color w:val="auto"/>
                <w:kern w:val="0"/>
                <w:sz w:val="22"/>
                <w:highlight w:val="none"/>
                <w:lang w:bidi="ar"/>
              </w:rPr>
            </w:pPr>
          </w:p>
        </w:tc>
        <w:tc>
          <w:tcPr>
            <w:tcW w:w="6367" w:type="dxa"/>
            <w:vAlign w:val="center"/>
          </w:tcPr>
          <w:p w14:paraId="0F376FDC">
            <w:pPr>
              <w:spacing w:line="40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供应商具有有效的信用评级机构评定的信用等级，</w:t>
            </w:r>
            <w:r>
              <w:rPr>
                <w:rFonts w:hint="eastAsia" w:ascii="仿宋" w:hAnsi="仿宋" w:eastAsia="仿宋" w:cs="仿宋"/>
                <w:color w:val="auto"/>
                <w:kern w:val="0"/>
                <w:sz w:val="24"/>
                <w:highlight w:val="none"/>
                <w:lang w:val="en-US" w:eastAsia="zh-CN"/>
              </w:rPr>
              <w:t>AA级得1分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AAA级得2分。（提供信用报告复印件加盖公章，未提供不得分）</w:t>
            </w:r>
          </w:p>
        </w:tc>
      </w:tr>
      <w:tr w14:paraId="4229D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64" w:type="dxa"/>
            <w:vMerge w:val="continue"/>
            <w:vAlign w:val="center"/>
          </w:tcPr>
          <w:p w14:paraId="505ECFA6">
            <w:pPr>
              <w:spacing w:line="400" w:lineRule="exact"/>
              <w:jc w:val="center"/>
              <w:rPr>
                <w:rFonts w:ascii="仿宋" w:hAnsi="仿宋" w:eastAsia="仿宋" w:cs="仿宋"/>
                <w:color w:val="auto"/>
                <w:kern w:val="0"/>
                <w:sz w:val="24"/>
                <w:highlight w:val="none"/>
              </w:rPr>
            </w:pPr>
          </w:p>
        </w:tc>
        <w:tc>
          <w:tcPr>
            <w:tcW w:w="1809" w:type="dxa"/>
            <w:vMerge w:val="continue"/>
            <w:vAlign w:val="center"/>
          </w:tcPr>
          <w:p w14:paraId="6ECF688A">
            <w:pPr>
              <w:spacing w:line="400" w:lineRule="exact"/>
              <w:jc w:val="center"/>
              <w:rPr>
                <w:rFonts w:ascii="宋体" w:hAnsi="宋体" w:cs="宋体"/>
                <w:color w:val="auto"/>
                <w:kern w:val="0"/>
                <w:sz w:val="22"/>
                <w:highlight w:val="none"/>
                <w:lang w:bidi="ar"/>
              </w:rPr>
            </w:pPr>
          </w:p>
        </w:tc>
        <w:tc>
          <w:tcPr>
            <w:tcW w:w="6367" w:type="dxa"/>
            <w:vAlign w:val="center"/>
          </w:tcPr>
          <w:p w14:paraId="7B527626">
            <w:pPr>
              <w:spacing w:line="40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供应商提供202</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年度经审计财务审计报告，每提供一年得1分，满分3分。</w:t>
            </w:r>
          </w:p>
        </w:tc>
      </w:tr>
      <w:bookmarkEnd w:id="499"/>
    </w:tbl>
    <w:p w14:paraId="47D2F8CC">
      <w:pPr>
        <w:spacing w:line="480" w:lineRule="exact"/>
        <w:ind w:firstLine="562" w:firstLineChars="200"/>
        <w:jc w:val="left"/>
        <w:rPr>
          <w:color w:val="auto"/>
          <w:highlight w:val="none"/>
        </w:rPr>
      </w:pPr>
      <w:r>
        <w:rPr>
          <w:rFonts w:hint="eastAsia" w:ascii="仿宋" w:hAnsi="仿宋" w:eastAsia="仿宋" w:cs="仿宋"/>
          <w:b/>
          <w:bCs/>
          <w:color w:val="auto"/>
          <w:sz w:val="28"/>
          <w:szCs w:val="28"/>
          <w:highlight w:val="none"/>
        </w:rPr>
        <w:t>2.技术部分评分细则（满分70分）</w:t>
      </w:r>
    </w:p>
    <w:tbl>
      <w:tblPr>
        <w:tblStyle w:val="23"/>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656"/>
        <w:gridCol w:w="6438"/>
      </w:tblGrid>
      <w:tr w14:paraId="4D4F4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 w:type="dxa"/>
            <w:vAlign w:val="center"/>
          </w:tcPr>
          <w:p w14:paraId="3BEAD670">
            <w:pPr>
              <w:spacing w:line="400" w:lineRule="exact"/>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1656" w:type="dxa"/>
            <w:vAlign w:val="center"/>
          </w:tcPr>
          <w:p w14:paraId="00989057">
            <w:pPr>
              <w:spacing w:line="400" w:lineRule="exact"/>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评分因素</w:t>
            </w:r>
          </w:p>
        </w:tc>
        <w:tc>
          <w:tcPr>
            <w:tcW w:w="6438" w:type="dxa"/>
            <w:vAlign w:val="center"/>
          </w:tcPr>
          <w:p w14:paraId="0696E66D">
            <w:pPr>
              <w:spacing w:line="400" w:lineRule="exact"/>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评分标准</w:t>
            </w:r>
          </w:p>
        </w:tc>
      </w:tr>
      <w:tr w14:paraId="0DA5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 w:type="dxa"/>
            <w:vAlign w:val="center"/>
          </w:tcPr>
          <w:p w14:paraId="7E67C74E">
            <w:pPr>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656" w:type="dxa"/>
            <w:vAlign w:val="center"/>
          </w:tcPr>
          <w:p w14:paraId="1622B3B4">
            <w:pPr>
              <w:spacing w:line="400" w:lineRule="exact"/>
              <w:jc w:val="center"/>
              <w:rPr>
                <w:rFonts w:ascii="仿宋" w:hAnsi="仿宋" w:eastAsia="仿宋" w:cs="仿宋"/>
                <w:color w:val="auto"/>
                <w:kern w:val="0"/>
                <w:sz w:val="24"/>
                <w:highlight w:val="none"/>
              </w:rPr>
            </w:pPr>
            <w:r>
              <w:rPr>
                <w:rFonts w:hint="eastAsia" w:ascii="仿宋" w:hAnsi="仿宋" w:eastAsia="仿宋" w:cs="仿宋"/>
                <w:b/>
                <w:bCs/>
                <w:color w:val="auto"/>
                <w:sz w:val="24"/>
                <w:highlight w:val="none"/>
              </w:rPr>
              <w:t>技术方案</w:t>
            </w:r>
            <w:r>
              <w:rPr>
                <w:rFonts w:hint="eastAsia" w:ascii="仿宋" w:hAnsi="仿宋" w:eastAsia="仿宋" w:cs="仿宋"/>
                <w:color w:val="auto"/>
                <w:kern w:val="0"/>
                <w:sz w:val="24"/>
                <w:highlight w:val="none"/>
              </w:rPr>
              <w:t>（满分60分）</w:t>
            </w:r>
          </w:p>
        </w:tc>
        <w:tc>
          <w:tcPr>
            <w:tcW w:w="6438" w:type="dxa"/>
            <w:vAlign w:val="center"/>
          </w:tcPr>
          <w:p w14:paraId="0A3B9BAB">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低代码平台产品</w:t>
            </w:r>
            <w:r>
              <w:rPr>
                <w:rFonts w:hint="eastAsia" w:ascii="仿宋" w:hAnsi="仿宋" w:eastAsia="仿宋" w:cs="仿宋"/>
                <w:color w:val="auto"/>
                <w:sz w:val="24"/>
                <w:highlight w:val="none"/>
              </w:rPr>
              <w:t>整体功能齐全，技术方案须围绕基础功能、平台运行管理、组件体系与多维画布、内容中心和数据中台集成功能，进行详细阐述</w:t>
            </w:r>
            <w:r>
              <w:rPr>
                <w:rFonts w:hint="eastAsia" w:ascii="仿宋" w:hAnsi="仿宋" w:eastAsia="仿宋" w:cs="仿宋"/>
                <w:color w:val="auto"/>
                <w:sz w:val="24"/>
                <w:highlight w:val="none"/>
                <w:lang w:eastAsia="zh-CN"/>
              </w:rPr>
              <w:t>。</w:t>
            </w:r>
          </w:p>
          <w:p w14:paraId="6D66588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一档（</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10分）：方案整体性、兼容性、可行性、安全性较</w:t>
            </w:r>
            <w:r>
              <w:rPr>
                <w:rFonts w:hint="eastAsia" w:ascii="仿宋" w:hAnsi="仿宋" w:eastAsia="仿宋" w:cs="仿宋"/>
                <w:color w:val="auto"/>
                <w:sz w:val="24"/>
                <w:highlight w:val="none"/>
                <w:lang w:val="en-US" w:eastAsia="zh-CN"/>
              </w:rPr>
              <w:t>差</w:t>
            </w:r>
            <w:r>
              <w:rPr>
                <w:rFonts w:hint="eastAsia" w:ascii="仿宋" w:hAnsi="仿宋" w:eastAsia="仿宋" w:cs="仿宋"/>
                <w:color w:val="auto"/>
                <w:sz w:val="24"/>
                <w:highlight w:val="none"/>
              </w:rPr>
              <w:t>，技术方案论述基本准确，没有明显技术错误，技术方案较单一化，需求说明及功能不能满足采购文件中的系统功能要求及性能要求。</w:t>
            </w:r>
          </w:p>
          <w:p w14:paraId="0750C77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二档（</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35分）：方案整体性、可靠性、兼容性、可扩展性、可维护性、安全性较好，技术较成熟，描述了对用户需求的理解、各模块的功能以及实现的技术方案，满足采购文件中的系统功能要求及性能要求。</w:t>
            </w:r>
          </w:p>
          <w:p w14:paraId="4BC6837B">
            <w:pPr>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三档（</w:t>
            </w:r>
            <w:r>
              <w:rPr>
                <w:rFonts w:hint="eastAsia" w:ascii="仿宋" w:hAnsi="仿宋" w:eastAsia="仿宋" w:cs="仿宋"/>
                <w:color w:val="auto"/>
                <w:sz w:val="24"/>
                <w:highlight w:val="none"/>
                <w:lang w:val="en-US" w:eastAsia="zh-CN"/>
              </w:rPr>
              <w:t>36-</w:t>
            </w:r>
            <w:r>
              <w:rPr>
                <w:rFonts w:hint="eastAsia" w:ascii="仿宋" w:hAnsi="仿宋" w:eastAsia="仿宋" w:cs="仿宋"/>
                <w:color w:val="auto"/>
                <w:sz w:val="24"/>
                <w:highlight w:val="none"/>
              </w:rPr>
              <w:t>60分）：方案整体性、可靠性、先进性、兼容性、可扩展性、可维护性、安全性好，技术成熟可行，对用户需求理解透彻、方案针对性强、详细描述了各模块的功能以及实现的技术方案，模块功能描述较为详细，系统功能上响应所有必须响应项，包含但不限于基础功能、平台运行管理、组件体系与多维画布、内容中心、数据中台集成功能的相关内容，技术方案可行且具有一定的先进性，完全满足采购文件中的系统功能要求及性能要求。且包含配置即改即生效、平台一致性、平台信创适配、拥有自主知识产权及私有化部署内容。</w:t>
            </w:r>
          </w:p>
          <w:p w14:paraId="62EAA46A">
            <w:pPr>
              <w:pStyle w:val="2"/>
              <w:rPr>
                <w:color w:val="auto"/>
                <w:highlight w:val="none"/>
              </w:rPr>
            </w:pPr>
            <w:r>
              <w:rPr>
                <w:rFonts w:hint="eastAsia" w:ascii="仿宋" w:hAnsi="仿宋" w:eastAsia="仿宋" w:cs="仿宋"/>
                <w:color w:val="auto"/>
                <w:sz w:val="24"/>
                <w:highlight w:val="none"/>
              </w:rPr>
              <w:t>评委根据以上标准打分，优[</w:t>
            </w:r>
            <w:r>
              <w:rPr>
                <w:rFonts w:hint="eastAsia" w:ascii="仿宋" w:hAnsi="仿宋" w:eastAsia="仿宋" w:cs="仿宋"/>
                <w:color w:val="auto"/>
                <w:sz w:val="24"/>
                <w:highlight w:val="none"/>
                <w:lang w:val="en-US" w:eastAsia="zh-CN"/>
              </w:rPr>
              <w:t>36-</w:t>
            </w:r>
            <w:r>
              <w:rPr>
                <w:rFonts w:hint="eastAsia" w:ascii="仿宋" w:hAnsi="仿宋" w:eastAsia="仿宋" w:cs="仿宋"/>
                <w:color w:val="auto"/>
                <w:sz w:val="24"/>
                <w:highlight w:val="none"/>
              </w:rPr>
              <w:t>60]分；良[</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35]分；一般[</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10]分。</w:t>
            </w:r>
            <w:r>
              <w:rPr>
                <w:rFonts w:hint="eastAsia" w:ascii="仿宋" w:hAnsi="仿宋" w:eastAsia="仿宋" w:cs="仿宋"/>
                <w:color w:val="auto"/>
                <w:sz w:val="24"/>
                <w:highlight w:val="none"/>
                <w:lang w:val="en-US" w:eastAsia="zh-CN"/>
              </w:rPr>
              <w:t>分数允许小数点后保留1位，</w:t>
            </w:r>
            <w:r>
              <w:rPr>
                <w:rFonts w:hint="eastAsia" w:ascii="仿宋" w:hAnsi="仿宋" w:eastAsia="仿宋" w:cs="仿宋"/>
                <w:color w:val="auto"/>
                <w:sz w:val="24"/>
                <w:highlight w:val="none"/>
              </w:rPr>
              <w:t>本项满分</w:t>
            </w:r>
            <w:r>
              <w:rPr>
                <w:rFonts w:hint="eastAsia" w:ascii="仿宋" w:hAnsi="仿宋" w:eastAsia="仿宋" w:cs="仿宋"/>
                <w:color w:val="auto"/>
                <w:sz w:val="24"/>
                <w:highlight w:val="none"/>
                <w:lang w:val="en-US" w:eastAsia="zh-CN"/>
              </w:rPr>
              <w:t>60</w:t>
            </w:r>
            <w:r>
              <w:rPr>
                <w:rFonts w:hint="eastAsia" w:ascii="仿宋" w:hAnsi="仿宋" w:eastAsia="仿宋" w:cs="仿宋"/>
                <w:color w:val="auto"/>
                <w:sz w:val="24"/>
                <w:highlight w:val="none"/>
              </w:rPr>
              <w:t>分。</w:t>
            </w:r>
          </w:p>
        </w:tc>
      </w:tr>
      <w:tr w14:paraId="15F6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 w:type="dxa"/>
            <w:vAlign w:val="center"/>
          </w:tcPr>
          <w:p w14:paraId="3B70A93E">
            <w:pPr>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656" w:type="dxa"/>
            <w:vAlign w:val="center"/>
          </w:tcPr>
          <w:p w14:paraId="0102712A">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培训及售后服务</w:t>
            </w:r>
            <w:r>
              <w:rPr>
                <w:rFonts w:hint="eastAsia" w:ascii="仿宋" w:hAnsi="仿宋" w:eastAsia="仿宋" w:cs="仿宋"/>
                <w:color w:val="auto"/>
                <w:kern w:val="0"/>
                <w:sz w:val="24"/>
                <w:highlight w:val="none"/>
              </w:rPr>
              <w:t>（满分10分）</w:t>
            </w:r>
          </w:p>
        </w:tc>
        <w:tc>
          <w:tcPr>
            <w:tcW w:w="6438" w:type="dxa"/>
            <w:vAlign w:val="center"/>
          </w:tcPr>
          <w:p w14:paraId="353567B4">
            <w:pPr>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未提供培训及售后服务方案或达不到一档要求的不得分。</w:t>
            </w:r>
          </w:p>
          <w:p w14:paraId="5E37F7D4">
            <w:pPr>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一档（</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分）：售后服务方案简单，可行性较差，售后技术服务方案等内容不够完善，响应时间安排不够合理；对培训方案有描述但内容简单，培训计划安排不合理，培训流程说明不明确。</w:t>
            </w:r>
          </w:p>
          <w:p w14:paraId="6AFCD327">
            <w:pPr>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二档（</w:t>
            </w: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lang w:val="zh-CN"/>
              </w:rPr>
              <w:t>7</w:t>
            </w:r>
            <w:r>
              <w:rPr>
                <w:rFonts w:hint="eastAsia" w:ascii="仿宋" w:hAnsi="仿宋" w:eastAsia="仿宋" w:cs="仿宋"/>
                <w:color w:val="auto"/>
                <w:sz w:val="24"/>
                <w:highlight w:val="none"/>
                <w:lang w:val="zh-CN"/>
              </w:rPr>
              <w:t>分）：售后服务方案较具体，售后技术方案内容较详细、具体，措施有效可行，响应时间安排合理；提供专门的售后服务技术支持；培训方案详细，培训计划安排合理，有详细的培训流程说明，各项培训流程、时间安排明确。</w:t>
            </w:r>
          </w:p>
          <w:p w14:paraId="237204E3">
            <w:pPr>
              <w:spacing w:line="40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三档（</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val="zh-CN"/>
              </w:rPr>
              <w:t>1</w:t>
            </w:r>
            <w:r>
              <w:rPr>
                <w:rFonts w:ascii="仿宋" w:hAnsi="仿宋" w:eastAsia="仿宋" w:cs="仿宋"/>
                <w:color w:val="auto"/>
                <w:sz w:val="24"/>
                <w:highlight w:val="none"/>
                <w:lang w:val="zh-CN"/>
              </w:rPr>
              <w:t>0</w:t>
            </w:r>
            <w:r>
              <w:rPr>
                <w:rFonts w:hint="eastAsia" w:ascii="仿宋" w:hAnsi="仿宋" w:eastAsia="仿宋" w:cs="仿宋"/>
                <w:color w:val="auto"/>
                <w:sz w:val="24"/>
                <w:highlight w:val="none"/>
                <w:lang w:val="zh-CN"/>
              </w:rPr>
              <w:t>分）：售后服务方案合理，方案表述清晰、完整，措施有效可行，售后技术方案内容详实、完整，具有针对性，响应时间合理及时，配备有专门的售后服务团队并提供详细的售后服务人员信息表，维护期内按季度巡查系统；培训方案在满足二档的基础上，培训方案涉及操作维护方法、系统调测、排除故障流程等各方面，满足采购人使用人员的工作需求，培训方式多样化，方案针对性及可行性强。</w:t>
            </w:r>
          </w:p>
          <w:p w14:paraId="3432B544">
            <w:pPr>
              <w:pStyle w:val="2"/>
              <w:rPr>
                <w:color w:val="auto"/>
                <w:highlight w:val="none"/>
              </w:rPr>
            </w:pPr>
            <w:r>
              <w:rPr>
                <w:rFonts w:hint="eastAsia" w:ascii="仿宋" w:hAnsi="仿宋" w:eastAsia="仿宋" w:cs="仿宋"/>
                <w:color w:val="auto"/>
                <w:sz w:val="24"/>
                <w:highlight w:val="none"/>
              </w:rPr>
              <w:t>评委根据以上标准打分，优[</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val="zh-CN"/>
              </w:rPr>
              <w:t>1</w:t>
            </w:r>
            <w:r>
              <w:rPr>
                <w:rFonts w:ascii="仿宋" w:hAnsi="仿宋" w:eastAsia="仿宋" w:cs="仿宋"/>
                <w:color w:val="auto"/>
                <w:sz w:val="24"/>
                <w:highlight w:val="none"/>
                <w:lang w:val="zh-CN"/>
              </w:rPr>
              <w:t>0</w:t>
            </w:r>
            <w:r>
              <w:rPr>
                <w:rFonts w:hint="eastAsia" w:ascii="仿宋" w:hAnsi="仿宋" w:eastAsia="仿宋" w:cs="仿宋"/>
                <w:color w:val="auto"/>
                <w:sz w:val="24"/>
                <w:highlight w:val="none"/>
              </w:rPr>
              <w:t>]分；良[</w:t>
            </w: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lang w:val="zh-CN"/>
              </w:rPr>
              <w:t>7</w:t>
            </w:r>
            <w:r>
              <w:rPr>
                <w:rFonts w:hint="eastAsia" w:ascii="仿宋" w:hAnsi="仿宋" w:eastAsia="仿宋" w:cs="仿宋"/>
                <w:color w:val="auto"/>
                <w:sz w:val="24"/>
                <w:highlight w:val="none"/>
              </w:rPr>
              <w:t>]分；一般[</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4]分。</w:t>
            </w:r>
            <w:r>
              <w:rPr>
                <w:rFonts w:hint="eastAsia" w:ascii="仿宋" w:hAnsi="仿宋" w:eastAsia="仿宋" w:cs="仿宋"/>
                <w:color w:val="auto"/>
                <w:sz w:val="24"/>
                <w:highlight w:val="none"/>
                <w:lang w:val="en-US" w:eastAsia="zh-CN"/>
              </w:rPr>
              <w:t>分数允许小数点后保留1位，</w:t>
            </w:r>
            <w:r>
              <w:rPr>
                <w:rFonts w:hint="eastAsia" w:ascii="仿宋" w:hAnsi="仿宋" w:eastAsia="仿宋" w:cs="仿宋"/>
                <w:color w:val="auto"/>
                <w:sz w:val="24"/>
                <w:highlight w:val="none"/>
              </w:rPr>
              <w:t>本项满分</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w:t>
            </w:r>
          </w:p>
        </w:tc>
      </w:tr>
    </w:tbl>
    <w:p w14:paraId="787DB5C2">
      <w:pPr>
        <w:spacing w:line="480" w:lineRule="exact"/>
        <w:jc w:val="left"/>
        <w:rPr>
          <w:rFonts w:ascii="仿宋" w:hAnsi="仿宋" w:eastAsia="仿宋" w:cs="仿宋"/>
          <w:b/>
          <w:bCs/>
          <w:color w:val="auto"/>
          <w:sz w:val="28"/>
          <w:szCs w:val="28"/>
          <w:highlight w:val="none"/>
        </w:rPr>
        <w:sectPr>
          <w:pgSz w:w="11906" w:h="16838"/>
          <w:pgMar w:top="2098" w:right="1474" w:bottom="1984" w:left="1587" w:header="851" w:footer="992" w:gutter="0"/>
          <w:pgNumType w:fmt="numberInDash"/>
          <w:cols w:space="720" w:num="1"/>
          <w:docGrid w:type="lines" w:linePitch="312" w:charSpace="0"/>
        </w:sectPr>
      </w:pPr>
      <w:bookmarkStart w:id="500" w:name="_Toc19395"/>
      <w:bookmarkStart w:id="501" w:name="_Toc22367"/>
      <w:bookmarkStart w:id="502" w:name="_Toc19365"/>
      <w:bookmarkStart w:id="503" w:name="_Toc27525"/>
      <w:bookmarkStart w:id="504" w:name="_Toc21685"/>
      <w:bookmarkStart w:id="505" w:name="_Toc10183"/>
      <w:bookmarkStart w:id="506" w:name="_Toc24296"/>
      <w:bookmarkStart w:id="507" w:name="_Toc15663"/>
      <w:bookmarkStart w:id="508" w:name="_Toc19593"/>
    </w:p>
    <w:p w14:paraId="1D43B5A9">
      <w:pPr>
        <w:spacing w:line="480" w:lineRule="exact"/>
        <w:jc w:val="center"/>
        <w:outlineLvl w:val="0"/>
        <w:rPr>
          <w:rFonts w:ascii="仿宋" w:hAnsi="仿宋" w:eastAsia="仿宋" w:cs="仿宋"/>
          <w:b/>
          <w:bCs/>
          <w:color w:val="auto"/>
          <w:sz w:val="32"/>
          <w:szCs w:val="32"/>
          <w:highlight w:val="none"/>
        </w:rPr>
      </w:pPr>
      <w:bookmarkStart w:id="509" w:name="_Toc3590"/>
      <w:r>
        <w:rPr>
          <w:rFonts w:hint="eastAsia" w:ascii="仿宋" w:hAnsi="仿宋" w:eastAsia="仿宋" w:cs="仿宋"/>
          <w:b/>
          <w:bCs/>
          <w:color w:val="auto"/>
          <w:sz w:val="32"/>
          <w:szCs w:val="32"/>
          <w:highlight w:val="none"/>
        </w:rPr>
        <w:t>第</w:t>
      </w: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bCs/>
          <w:color w:val="auto"/>
          <w:sz w:val="32"/>
          <w:szCs w:val="32"/>
          <w:highlight w:val="none"/>
        </w:rPr>
        <w:t>章 中选标准</w:t>
      </w:r>
      <w:bookmarkEnd w:id="500"/>
      <w:bookmarkEnd w:id="501"/>
      <w:bookmarkEnd w:id="502"/>
      <w:bookmarkEnd w:id="503"/>
      <w:bookmarkEnd w:id="504"/>
      <w:bookmarkEnd w:id="505"/>
      <w:bookmarkEnd w:id="506"/>
      <w:bookmarkEnd w:id="507"/>
      <w:bookmarkEnd w:id="508"/>
      <w:bookmarkEnd w:id="509"/>
    </w:p>
    <w:p w14:paraId="45A56ACE">
      <w:pPr>
        <w:spacing w:line="480" w:lineRule="exact"/>
        <w:jc w:val="center"/>
        <w:rPr>
          <w:rFonts w:ascii="仿宋" w:hAnsi="仿宋" w:eastAsia="仿宋" w:cs="仿宋"/>
          <w:color w:val="auto"/>
          <w:sz w:val="28"/>
          <w:szCs w:val="28"/>
          <w:highlight w:val="none"/>
        </w:rPr>
      </w:pPr>
    </w:p>
    <w:p w14:paraId="61DE9B0B">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比委员会将按照综合得分由低到高进行排序，得分最高的排名第一（当综合得分相同时，按报价由低到高顺序排列；综合得分且报价相同的，按照技术部分得分由高到低顺序排列，如意见不一致时，以记名方式投票并按照多数评审意见确定）。若排名第一的中选候选人自愿放弃资格或由于不可抗力的原因不能按合同规定履约的，则推荐排名第二的中选候选人，以此类推。</w:t>
      </w:r>
    </w:p>
    <w:p w14:paraId="0C2AD867">
      <w:pPr>
        <w:spacing w:line="480" w:lineRule="exact"/>
        <w:ind w:right="753"/>
        <w:jc w:val="left"/>
        <w:rPr>
          <w:rFonts w:ascii="仿宋" w:hAnsi="仿宋" w:eastAsia="仿宋" w:cs="仿宋"/>
          <w:color w:val="auto"/>
          <w:sz w:val="28"/>
          <w:szCs w:val="28"/>
          <w:highlight w:val="none"/>
        </w:rPr>
      </w:pPr>
    </w:p>
    <w:p w14:paraId="3448A633">
      <w:pPr>
        <w:spacing w:line="480" w:lineRule="exact"/>
        <w:rPr>
          <w:rFonts w:ascii="仿宋" w:hAnsi="仿宋" w:eastAsia="仿宋" w:cs="仿宋"/>
          <w:color w:val="auto"/>
          <w:sz w:val="28"/>
          <w:szCs w:val="28"/>
          <w:highlight w:val="none"/>
        </w:rPr>
      </w:pPr>
    </w:p>
    <w:sectPr>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1231AB-CE99-498A-945C-09EA337EDFD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HYZhongHeiKW">
    <w:altName w:val="宋体"/>
    <w:panose1 w:val="00000000000000000000"/>
    <w:charset w:val="86"/>
    <w:family w:val="swiss"/>
    <w:pitch w:val="default"/>
    <w:sig w:usb0="00000000" w:usb1="00000000" w:usb2="00000016" w:usb3="00000000" w:csb0="00040000" w:csb1="00000000"/>
  </w:font>
  <w:font w:name="方正小标宋简体">
    <w:panose1 w:val="03000509000000000000"/>
    <w:charset w:val="86"/>
    <w:family w:val="script"/>
    <w:pitch w:val="default"/>
    <w:sig w:usb0="00000001" w:usb1="080E0000" w:usb2="00000000" w:usb3="00000000" w:csb0="00040000" w:csb1="00000000"/>
    <w:embedRegular r:id="rId2" w:fontKey="{3893FFCD-9DD4-459E-A1CC-AFB2F827C519}"/>
  </w:font>
  <w:font w:name="仿宋_GB2312">
    <w:panose1 w:val="02010609030101010101"/>
    <w:charset w:val="86"/>
    <w:family w:val="modern"/>
    <w:pitch w:val="default"/>
    <w:sig w:usb0="00000001" w:usb1="080E0000" w:usb2="00000000" w:usb3="00000000" w:csb0="00040000" w:csb1="00000000"/>
    <w:embedRegular r:id="rId3" w:fontKey="{E21B6FE7-28CF-4495-86C0-2F92A15CE9F9}"/>
  </w:font>
  <w:font w:name="仿宋">
    <w:panose1 w:val="02010609060101010101"/>
    <w:charset w:val="86"/>
    <w:family w:val="auto"/>
    <w:pitch w:val="default"/>
    <w:sig w:usb0="800002BF" w:usb1="38CF7CFA" w:usb2="00000016" w:usb3="00000000" w:csb0="00040001" w:csb1="00000000"/>
    <w:embedRegular r:id="rId4" w:fontKey="{12183EA2-B059-47E6-8DD5-745CC62D2533}"/>
  </w:font>
  <w:font w:name="楷体">
    <w:panose1 w:val="02010609060101010101"/>
    <w:charset w:val="86"/>
    <w:family w:val="modern"/>
    <w:pitch w:val="default"/>
    <w:sig w:usb0="800002BF" w:usb1="38CF7CFA" w:usb2="00000016" w:usb3="00000000" w:csb0="00040001" w:csb1="00000000"/>
    <w:embedRegular r:id="rId5" w:fontKey="{668E4AE5-0CF4-4C8B-BD94-66EB3FA27073}"/>
  </w:font>
  <w:font w:name="楷体_GB2312">
    <w:panose1 w:val="02010609030101010101"/>
    <w:charset w:val="86"/>
    <w:family w:val="modern"/>
    <w:pitch w:val="default"/>
    <w:sig w:usb0="00000001" w:usb1="080E0000" w:usb2="00000000" w:usb3="00000000" w:csb0="00040000" w:csb1="00000000"/>
    <w:embedRegular r:id="rId6" w:fontKey="{3E260AFD-3FC1-461B-A955-DA77C30940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BDE66">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6083D">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30200" cy="175260"/>
              <wp:effectExtent l="0" t="0" r="0" b="0"/>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30200" cy="175260"/>
                      </a:xfrm>
                      <a:prstGeom prst="rect">
                        <a:avLst/>
                      </a:prstGeom>
                      <a:noFill/>
                      <a:ln>
                        <a:noFill/>
                      </a:ln>
                      <a:effectLst/>
                    </wps:spPr>
                    <wps:txbx>
                      <w:txbxContent>
                        <w:p w14:paraId="4A30E2AA">
                          <w:pPr>
                            <w:pStyle w:val="1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- 20 -</w:t>
                          </w:r>
                          <w:r>
                            <w:rPr>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3.8pt;width:26pt;mso-position-horizontal:center;mso-position-horizontal-relative:margin;mso-wrap-style:none;z-index:251659264;mso-width-relative:page;mso-height-relative:page;" filled="f" stroked="f" coordsize="21600,21600" o:gfxdata="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&#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qo/kjQAAAAAwEAAA8AAAAAAAAAAQAgAAAAIgAAAGRy&#10;cy9kb3ducmV2LnhtbFBLAQIUABQAAAAIAIdO4kCZfSNRDQIAABAEAAAOAAAAAAAAAAEAIAAAAB8B&#10;AABkcnMvZTJvRG9jLnhtbFBLBQYAAAAABgAGAFkBAACeBQAAAAA=&#10;">
              <v:fill on="f" focussize="0,0"/>
              <v:stroke on="f"/>
              <v:imagedata o:title=""/>
              <o:lock v:ext="edit" aspectratio="f"/>
              <v:textbox inset="0mm,0mm,0mm,0mm" style="mso-fit-shape-to-text:t;">
                <w:txbxContent>
                  <w:p w14:paraId="4A30E2AA">
                    <w:pPr>
                      <w:pStyle w:val="1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- 20 -</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497C5C"/>
    <w:multiLevelType w:val="singleLevel"/>
    <w:tmpl w:val="88497C5C"/>
    <w:lvl w:ilvl="0" w:tentative="0">
      <w:start w:val="1"/>
      <w:numFmt w:val="decimal"/>
      <w:suff w:val="nothing"/>
      <w:lvlText w:val="（%1）"/>
      <w:lvlJc w:val="left"/>
    </w:lvl>
  </w:abstractNum>
  <w:abstractNum w:abstractNumId="1">
    <w:nsid w:val="5FBCE91C"/>
    <w:multiLevelType w:val="singleLevel"/>
    <w:tmpl w:val="5FBCE91C"/>
    <w:lvl w:ilvl="0" w:tentative="0">
      <w:start w:val="9"/>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iZWE3YWJjOTA0NjhmNTI2YzQ2YjZhMzg4YmJhN2QifQ=="/>
    <w:docVar w:name="KSO_WPS_MARK_KEY" w:val="b8e7615e-8ba0-49e5-a3ee-69855562a19e"/>
  </w:docVars>
  <w:rsids>
    <w:rsidRoot w:val="00AF2965"/>
    <w:rsid w:val="00012FAF"/>
    <w:rsid w:val="000159E7"/>
    <w:rsid w:val="000676F0"/>
    <w:rsid w:val="000D0650"/>
    <w:rsid w:val="000E0B12"/>
    <w:rsid w:val="000F1FDA"/>
    <w:rsid w:val="000F70E0"/>
    <w:rsid w:val="0011267A"/>
    <w:rsid w:val="00115695"/>
    <w:rsid w:val="00165052"/>
    <w:rsid w:val="00192C7C"/>
    <w:rsid w:val="00196FF4"/>
    <w:rsid w:val="001A3155"/>
    <w:rsid w:val="001B6DFF"/>
    <w:rsid w:val="001C43CF"/>
    <w:rsid w:val="001C4D6E"/>
    <w:rsid w:val="001E6448"/>
    <w:rsid w:val="00216B86"/>
    <w:rsid w:val="00217AFA"/>
    <w:rsid w:val="0026138C"/>
    <w:rsid w:val="0028484E"/>
    <w:rsid w:val="0029101F"/>
    <w:rsid w:val="002C334D"/>
    <w:rsid w:val="002C4815"/>
    <w:rsid w:val="00370F9E"/>
    <w:rsid w:val="003B46CC"/>
    <w:rsid w:val="003C20A5"/>
    <w:rsid w:val="003D6C2C"/>
    <w:rsid w:val="003E3B12"/>
    <w:rsid w:val="004437CB"/>
    <w:rsid w:val="0046303C"/>
    <w:rsid w:val="004726AB"/>
    <w:rsid w:val="00487480"/>
    <w:rsid w:val="004A4ACF"/>
    <w:rsid w:val="004E72D4"/>
    <w:rsid w:val="0052626E"/>
    <w:rsid w:val="00591FCC"/>
    <w:rsid w:val="005A2C64"/>
    <w:rsid w:val="005B0CD3"/>
    <w:rsid w:val="005C3257"/>
    <w:rsid w:val="005C60FF"/>
    <w:rsid w:val="005D209C"/>
    <w:rsid w:val="005D4E0C"/>
    <w:rsid w:val="00616579"/>
    <w:rsid w:val="00622A84"/>
    <w:rsid w:val="006C54FF"/>
    <w:rsid w:val="00702607"/>
    <w:rsid w:val="00715734"/>
    <w:rsid w:val="00721090"/>
    <w:rsid w:val="00727779"/>
    <w:rsid w:val="007A3478"/>
    <w:rsid w:val="007A3882"/>
    <w:rsid w:val="007B76C3"/>
    <w:rsid w:val="007C2593"/>
    <w:rsid w:val="008354B0"/>
    <w:rsid w:val="00864A3F"/>
    <w:rsid w:val="00884953"/>
    <w:rsid w:val="0089005E"/>
    <w:rsid w:val="0089268C"/>
    <w:rsid w:val="008D2C59"/>
    <w:rsid w:val="0090701B"/>
    <w:rsid w:val="0092248D"/>
    <w:rsid w:val="00941197"/>
    <w:rsid w:val="00992B8F"/>
    <w:rsid w:val="009F66B6"/>
    <w:rsid w:val="00A3470B"/>
    <w:rsid w:val="00A96D5B"/>
    <w:rsid w:val="00AA7229"/>
    <w:rsid w:val="00AF2965"/>
    <w:rsid w:val="00B0228A"/>
    <w:rsid w:val="00B129B0"/>
    <w:rsid w:val="00B4759C"/>
    <w:rsid w:val="00B66113"/>
    <w:rsid w:val="00B9039D"/>
    <w:rsid w:val="00BB0B54"/>
    <w:rsid w:val="00C46923"/>
    <w:rsid w:val="00C75ECB"/>
    <w:rsid w:val="00C76400"/>
    <w:rsid w:val="00C95A0F"/>
    <w:rsid w:val="00CB0D17"/>
    <w:rsid w:val="00D114FD"/>
    <w:rsid w:val="00D4549A"/>
    <w:rsid w:val="00D777DC"/>
    <w:rsid w:val="00D84153"/>
    <w:rsid w:val="00DF35EA"/>
    <w:rsid w:val="00E12298"/>
    <w:rsid w:val="00E43720"/>
    <w:rsid w:val="00E559E8"/>
    <w:rsid w:val="00E83D05"/>
    <w:rsid w:val="00EC08F7"/>
    <w:rsid w:val="00EE5AFE"/>
    <w:rsid w:val="00F12B7C"/>
    <w:rsid w:val="00F162EF"/>
    <w:rsid w:val="00F1702C"/>
    <w:rsid w:val="00F32009"/>
    <w:rsid w:val="00F644DC"/>
    <w:rsid w:val="00F71EDF"/>
    <w:rsid w:val="00FE02FC"/>
    <w:rsid w:val="00FE075C"/>
    <w:rsid w:val="00FE3DBE"/>
    <w:rsid w:val="00FE556F"/>
    <w:rsid w:val="01525187"/>
    <w:rsid w:val="020B1A92"/>
    <w:rsid w:val="02374EF4"/>
    <w:rsid w:val="028F5E64"/>
    <w:rsid w:val="02974AE6"/>
    <w:rsid w:val="037B371D"/>
    <w:rsid w:val="041C1EB4"/>
    <w:rsid w:val="04EB3BB5"/>
    <w:rsid w:val="054933A7"/>
    <w:rsid w:val="054F6C10"/>
    <w:rsid w:val="059613D9"/>
    <w:rsid w:val="060005BC"/>
    <w:rsid w:val="060379FA"/>
    <w:rsid w:val="06446E5E"/>
    <w:rsid w:val="064E5119"/>
    <w:rsid w:val="06615ADA"/>
    <w:rsid w:val="066C559F"/>
    <w:rsid w:val="073C1416"/>
    <w:rsid w:val="073F7716"/>
    <w:rsid w:val="07610E7C"/>
    <w:rsid w:val="07FFAFD2"/>
    <w:rsid w:val="091B098F"/>
    <w:rsid w:val="092B02D9"/>
    <w:rsid w:val="09B41737"/>
    <w:rsid w:val="09D7525B"/>
    <w:rsid w:val="0A1C72DC"/>
    <w:rsid w:val="0A471C6E"/>
    <w:rsid w:val="0A861711"/>
    <w:rsid w:val="0AC119AE"/>
    <w:rsid w:val="0B6B4077"/>
    <w:rsid w:val="0B867103"/>
    <w:rsid w:val="0D444B28"/>
    <w:rsid w:val="0DDF0F0E"/>
    <w:rsid w:val="0E23151C"/>
    <w:rsid w:val="0E420FB1"/>
    <w:rsid w:val="0E4A3FF1"/>
    <w:rsid w:val="0E9E6512"/>
    <w:rsid w:val="0EE816CC"/>
    <w:rsid w:val="0EF24286"/>
    <w:rsid w:val="100E1475"/>
    <w:rsid w:val="10595C63"/>
    <w:rsid w:val="107C7498"/>
    <w:rsid w:val="10AD0C8E"/>
    <w:rsid w:val="10DD5A17"/>
    <w:rsid w:val="10E271A4"/>
    <w:rsid w:val="125421D6"/>
    <w:rsid w:val="127A7296"/>
    <w:rsid w:val="12BC1DDA"/>
    <w:rsid w:val="12E34E3B"/>
    <w:rsid w:val="12E86920"/>
    <w:rsid w:val="13B55079"/>
    <w:rsid w:val="13BF4CA4"/>
    <w:rsid w:val="14073E96"/>
    <w:rsid w:val="14975E18"/>
    <w:rsid w:val="14A405FA"/>
    <w:rsid w:val="150B76A1"/>
    <w:rsid w:val="152D239E"/>
    <w:rsid w:val="164A32E8"/>
    <w:rsid w:val="16CA5DD1"/>
    <w:rsid w:val="178D5376"/>
    <w:rsid w:val="17B93E9D"/>
    <w:rsid w:val="17F451F4"/>
    <w:rsid w:val="18AA7DB8"/>
    <w:rsid w:val="199E386A"/>
    <w:rsid w:val="1A077661"/>
    <w:rsid w:val="1A244A84"/>
    <w:rsid w:val="1A734CF7"/>
    <w:rsid w:val="1A7D0B0E"/>
    <w:rsid w:val="1B9577E8"/>
    <w:rsid w:val="1BC32325"/>
    <w:rsid w:val="1C307052"/>
    <w:rsid w:val="1CC932F4"/>
    <w:rsid w:val="1D2C405A"/>
    <w:rsid w:val="1D300C7D"/>
    <w:rsid w:val="1D726ED5"/>
    <w:rsid w:val="1D994A74"/>
    <w:rsid w:val="1DB2260F"/>
    <w:rsid w:val="1E032835"/>
    <w:rsid w:val="1E6432D4"/>
    <w:rsid w:val="1E973E83"/>
    <w:rsid w:val="1EA074D2"/>
    <w:rsid w:val="1FA45952"/>
    <w:rsid w:val="1FAB500D"/>
    <w:rsid w:val="1FD127F4"/>
    <w:rsid w:val="20307CEB"/>
    <w:rsid w:val="20503F08"/>
    <w:rsid w:val="205E123F"/>
    <w:rsid w:val="2096173F"/>
    <w:rsid w:val="20E16986"/>
    <w:rsid w:val="2104384A"/>
    <w:rsid w:val="219C4B3F"/>
    <w:rsid w:val="21A423E7"/>
    <w:rsid w:val="21E5472C"/>
    <w:rsid w:val="22C037F7"/>
    <w:rsid w:val="22DD4CCF"/>
    <w:rsid w:val="22E907A2"/>
    <w:rsid w:val="237C1760"/>
    <w:rsid w:val="23AC3027"/>
    <w:rsid w:val="23C07573"/>
    <w:rsid w:val="24123531"/>
    <w:rsid w:val="249348BF"/>
    <w:rsid w:val="24A85EE5"/>
    <w:rsid w:val="24B77A5A"/>
    <w:rsid w:val="25315EDA"/>
    <w:rsid w:val="25372D23"/>
    <w:rsid w:val="256309BB"/>
    <w:rsid w:val="25AE1305"/>
    <w:rsid w:val="25DD396C"/>
    <w:rsid w:val="264D0AF2"/>
    <w:rsid w:val="26EE7D68"/>
    <w:rsid w:val="280B7FA5"/>
    <w:rsid w:val="287A0F04"/>
    <w:rsid w:val="28924EE2"/>
    <w:rsid w:val="28A86B6C"/>
    <w:rsid w:val="29253660"/>
    <w:rsid w:val="2964687E"/>
    <w:rsid w:val="297D524A"/>
    <w:rsid w:val="29A22F02"/>
    <w:rsid w:val="2A125123"/>
    <w:rsid w:val="2A166E3C"/>
    <w:rsid w:val="2A5F0DF4"/>
    <w:rsid w:val="2A790107"/>
    <w:rsid w:val="2A9A4646"/>
    <w:rsid w:val="2AA96796"/>
    <w:rsid w:val="2BC37160"/>
    <w:rsid w:val="2C6902CF"/>
    <w:rsid w:val="2C7751E8"/>
    <w:rsid w:val="2CFB0976"/>
    <w:rsid w:val="2D12039F"/>
    <w:rsid w:val="2D46629B"/>
    <w:rsid w:val="2E2546AC"/>
    <w:rsid w:val="2E2C7332"/>
    <w:rsid w:val="2E540177"/>
    <w:rsid w:val="2E791024"/>
    <w:rsid w:val="2EA7072F"/>
    <w:rsid w:val="2EDD3C61"/>
    <w:rsid w:val="2EE00401"/>
    <w:rsid w:val="2F885129"/>
    <w:rsid w:val="2FC17E5A"/>
    <w:rsid w:val="301B7790"/>
    <w:rsid w:val="302B56C4"/>
    <w:rsid w:val="30A47560"/>
    <w:rsid w:val="30EC71DD"/>
    <w:rsid w:val="314D19A6"/>
    <w:rsid w:val="31DA0464"/>
    <w:rsid w:val="3220355E"/>
    <w:rsid w:val="32543208"/>
    <w:rsid w:val="325B6297"/>
    <w:rsid w:val="327613D0"/>
    <w:rsid w:val="32994C8F"/>
    <w:rsid w:val="32D83E39"/>
    <w:rsid w:val="331A7A58"/>
    <w:rsid w:val="33592F5F"/>
    <w:rsid w:val="33A4322E"/>
    <w:rsid w:val="3435414F"/>
    <w:rsid w:val="356B0DA8"/>
    <w:rsid w:val="356E3DC6"/>
    <w:rsid w:val="35BE23CF"/>
    <w:rsid w:val="36223643"/>
    <w:rsid w:val="36653C36"/>
    <w:rsid w:val="36DD7799"/>
    <w:rsid w:val="36EF52AD"/>
    <w:rsid w:val="37183674"/>
    <w:rsid w:val="372466F4"/>
    <w:rsid w:val="37985945"/>
    <w:rsid w:val="388760E5"/>
    <w:rsid w:val="38A81BB8"/>
    <w:rsid w:val="38AD5420"/>
    <w:rsid w:val="390A63CE"/>
    <w:rsid w:val="390B0AC4"/>
    <w:rsid w:val="39466F2B"/>
    <w:rsid w:val="39693A3D"/>
    <w:rsid w:val="39B8407C"/>
    <w:rsid w:val="39E83B69"/>
    <w:rsid w:val="39FA0E5E"/>
    <w:rsid w:val="3A017F46"/>
    <w:rsid w:val="3A064DE8"/>
    <w:rsid w:val="3A186A81"/>
    <w:rsid w:val="3A255BB6"/>
    <w:rsid w:val="3A606BEE"/>
    <w:rsid w:val="3A9C1EB7"/>
    <w:rsid w:val="3ACE361F"/>
    <w:rsid w:val="3B0C1DED"/>
    <w:rsid w:val="3B2C6AD0"/>
    <w:rsid w:val="3B712735"/>
    <w:rsid w:val="3BB01A4F"/>
    <w:rsid w:val="3BDD50CD"/>
    <w:rsid w:val="3C8A7F52"/>
    <w:rsid w:val="3CAF79B9"/>
    <w:rsid w:val="3DB2540A"/>
    <w:rsid w:val="3DC452D7"/>
    <w:rsid w:val="3E3C024A"/>
    <w:rsid w:val="3E7522F8"/>
    <w:rsid w:val="3E79782A"/>
    <w:rsid w:val="3EA352FB"/>
    <w:rsid w:val="3ED43F5F"/>
    <w:rsid w:val="3F752B94"/>
    <w:rsid w:val="3F981F88"/>
    <w:rsid w:val="3FCE5321"/>
    <w:rsid w:val="3FDD1211"/>
    <w:rsid w:val="40251D40"/>
    <w:rsid w:val="40381640"/>
    <w:rsid w:val="40EA4619"/>
    <w:rsid w:val="411A73CB"/>
    <w:rsid w:val="414865FC"/>
    <w:rsid w:val="41F83BB0"/>
    <w:rsid w:val="42786A9F"/>
    <w:rsid w:val="44005AFA"/>
    <w:rsid w:val="4448502D"/>
    <w:rsid w:val="448049CA"/>
    <w:rsid w:val="4497145E"/>
    <w:rsid w:val="44BC2CA0"/>
    <w:rsid w:val="45181E73"/>
    <w:rsid w:val="45245AEB"/>
    <w:rsid w:val="45482758"/>
    <w:rsid w:val="45D466E2"/>
    <w:rsid w:val="469519CD"/>
    <w:rsid w:val="46F8408C"/>
    <w:rsid w:val="47FF3EE0"/>
    <w:rsid w:val="485650D9"/>
    <w:rsid w:val="48C63A07"/>
    <w:rsid w:val="490C081C"/>
    <w:rsid w:val="49D5453A"/>
    <w:rsid w:val="4AAF5028"/>
    <w:rsid w:val="4AC54ECC"/>
    <w:rsid w:val="4AF13892"/>
    <w:rsid w:val="4AFF0728"/>
    <w:rsid w:val="4B1F5216"/>
    <w:rsid w:val="4B895879"/>
    <w:rsid w:val="4BCD23AF"/>
    <w:rsid w:val="4BCF25D2"/>
    <w:rsid w:val="4BD101BC"/>
    <w:rsid w:val="4C0B2731"/>
    <w:rsid w:val="4C0E47ED"/>
    <w:rsid w:val="4C8F1FB4"/>
    <w:rsid w:val="4CE979A8"/>
    <w:rsid w:val="4DBF37D4"/>
    <w:rsid w:val="4DE84BDB"/>
    <w:rsid w:val="4EDD6607"/>
    <w:rsid w:val="4EE821F5"/>
    <w:rsid w:val="4F674B21"/>
    <w:rsid w:val="4FE73824"/>
    <w:rsid w:val="4FEE7696"/>
    <w:rsid w:val="4FF359B6"/>
    <w:rsid w:val="501047FC"/>
    <w:rsid w:val="504828D3"/>
    <w:rsid w:val="50BF2EE1"/>
    <w:rsid w:val="50D03C13"/>
    <w:rsid w:val="50F6750C"/>
    <w:rsid w:val="51DD691E"/>
    <w:rsid w:val="51F0337D"/>
    <w:rsid w:val="526A6DA4"/>
    <w:rsid w:val="526E4715"/>
    <w:rsid w:val="52E71802"/>
    <w:rsid w:val="53070102"/>
    <w:rsid w:val="53172865"/>
    <w:rsid w:val="533B694F"/>
    <w:rsid w:val="53DD0CAB"/>
    <w:rsid w:val="53E03BFF"/>
    <w:rsid w:val="55C61B46"/>
    <w:rsid w:val="55E63326"/>
    <w:rsid w:val="563F3703"/>
    <w:rsid w:val="566B0C1F"/>
    <w:rsid w:val="5686787A"/>
    <w:rsid w:val="571B7CCD"/>
    <w:rsid w:val="57D8796C"/>
    <w:rsid w:val="582C4935"/>
    <w:rsid w:val="588C0756"/>
    <w:rsid w:val="58B24661"/>
    <w:rsid w:val="59192495"/>
    <w:rsid w:val="594A5DFE"/>
    <w:rsid w:val="597C52F7"/>
    <w:rsid w:val="59EE0733"/>
    <w:rsid w:val="5A5A49E1"/>
    <w:rsid w:val="5AC21FCE"/>
    <w:rsid w:val="5ACF4955"/>
    <w:rsid w:val="5BDA4A8E"/>
    <w:rsid w:val="5C4550B4"/>
    <w:rsid w:val="5C5E240A"/>
    <w:rsid w:val="5C742AC3"/>
    <w:rsid w:val="5D066D29"/>
    <w:rsid w:val="5D112212"/>
    <w:rsid w:val="5DB22A0D"/>
    <w:rsid w:val="5DFE20F6"/>
    <w:rsid w:val="5E6E385C"/>
    <w:rsid w:val="5ED545B3"/>
    <w:rsid w:val="5F2227C7"/>
    <w:rsid w:val="5F937A2D"/>
    <w:rsid w:val="5FAC54F2"/>
    <w:rsid w:val="60744E06"/>
    <w:rsid w:val="60EE69CE"/>
    <w:rsid w:val="61706E67"/>
    <w:rsid w:val="618D21F3"/>
    <w:rsid w:val="61CE3B8D"/>
    <w:rsid w:val="61F37D91"/>
    <w:rsid w:val="625132E0"/>
    <w:rsid w:val="62991FE0"/>
    <w:rsid w:val="62A36DC8"/>
    <w:rsid w:val="62C76F5B"/>
    <w:rsid w:val="62CC4571"/>
    <w:rsid w:val="63545442"/>
    <w:rsid w:val="63612F0B"/>
    <w:rsid w:val="637307D3"/>
    <w:rsid w:val="63BF5E84"/>
    <w:rsid w:val="64CA1589"/>
    <w:rsid w:val="64FA7C33"/>
    <w:rsid w:val="656B34FE"/>
    <w:rsid w:val="65AB4911"/>
    <w:rsid w:val="66263F98"/>
    <w:rsid w:val="6659546A"/>
    <w:rsid w:val="667A36C0"/>
    <w:rsid w:val="670E46EB"/>
    <w:rsid w:val="678040E6"/>
    <w:rsid w:val="67F9DD84"/>
    <w:rsid w:val="684626D0"/>
    <w:rsid w:val="68963B71"/>
    <w:rsid w:val="68D40C60"/>
    <w:rsid w:val="690B1002"/>
    <w:rsid w:val="6974326C"/>
    <w:rsid w:val="6AAE58CC"/>
    <w:rsid w:val="6B431148"/>
    <w:rsid w:val="6B454EC0"/>
    <w:rsid w:val="6BAC13E3"/>
    <w:rsid w:val="6C216BE8"/>
    <w:rsid w:val="6C256AA0"/>
    <w:rsid w:val="6C895CFE"/>
    <w:rsid w:val="6CB97EBC"/>
    <w:rsid w:val="6CC87B57"/>
    <w:rsid w:val="6CC938CF"/>
    <w:rsid w:val="6CD42E74"/>
    <w:rsid w:val="6D017AA2"/>
    <w:rsid w:val="6D0B5154"/>
    <w:rsid w:val="6DED43D2"/>
    <w:rsid w:val="6E8A3A47"/>
    <w:rsid w:val="6F7C36D8"/>
    <w:rsid w:val="6F7E0C66"/>
    <w:rsid w:val="6F7E7546"/>
    <w:rsid w:val="6FB35FDE"/>
    <w:rsid w:val="70447E3C"/>
    <w:rsid w:val="70EE08D5"/>
    <w:rsid w:val="71076449"/>
    <w:rsid w:val="71387300"/>
    <w:rsid w:val="71E33685"/>
    <w:rsid w:val="736B5BC4"/>
    <w:rsid w:val="739C1D3D"/>
    <w:rsid w:val="73AA0C69"/>
    <w:rsid w:val="73FF8424"/>
    <w:rsid w:val="74395C55"/>
    <w:rsid w:val="74A23383"/>
    <w:rsid w:val="74AE7F7A"/>
    <w:rsid w:val="760B070C"/>
    <w:rsid w:val="763E70DC"/>
    <w:rsid w:val="76444C59"/>
    <w:rsid w:val="76516E0F"/>
    <w:rsid w:val="76584F51"/>
    <w:rsid w:val="767E1022"/>
    <w:rsid w:val="768262B3"/>
    <w:rsid w:val="773724A9"/>
    <w:rsid w:val="77721545"/>
    <w:rsid w:val="77D42863"/>
    <w:rsid w:val="782642CC"/>
    <w:rsid w:val="78757A47"/>
    <w:rsid w:val="788560B8"/>
    <w:rsid w:val="78CE1EFE"/>
    <w:rsid w:val="78CF226D"/>
    <w:rsid w:val="793C1E2F"/>
    <w:rsid w:val="795A5FDB"/>
    <w:rsid w:val="797D97FD"/>
    <w:rsid w:val="79B853F7"/>
    <w:rsid w:val="7A142D98"/>
    <w:rsid w:val="7A260E47"/>
    <w:rsid w:val="7A3602B8"/>
    <w:rsid w:val="7A4F18B8"/>
    <w:rsid w:val="7A735A72"/>
    <w:rsid w:val="7ABB1E98"/>
    <w:rsid w:val="7AC04563"/>
    <w:rsid w:val="7AC704D2"/>
    <w:rsid w:val="7BB125F7"/>
    <w:rsid w:val="7BBD1F19"/>
    <w:rsid w:val="7BD227A0"/>
    <w:rsid w:val="7C0A057E"/>
    <w:rsid w:val="7CE93C24"/>
    <w:rsid w:val="7D464D03"/>
    <w:rsid w:val="7D9F088F"/>
    <w:rsid w:val="7DFB9C77"/>
    <w:rsid w:val="7E392A85"/>
    <w:rsid w:val="7E6B2A38"/>
    <w:rsid w:val="7EDD470F"/>
    <w:rsid w:val="7F935590"/>
    <w:rsid w:val="7F995383"/>
    <w:rsid w:val="7FAF62B7"/>
    <w:rsid w:val="7FD246FA"/>
    <w:rsid w:val="7FF13411"/>
    <w:rsid w:val="7FFC64D7"/>
    <w:rsid w:val="7FFF529A"/>
    <w:rsid w:val="99FF49B7"/>
    <w:rsid w:val="ABEB31BD"/>
    <w:rsid w:val="BFE92655"/>
    <w:rsid w:val="BFFED897"/>
    <w:rsid w:val="D7EBC47B"/>
    <w:rsid w:val="D95F44BD"/>
    <w:rsid w:val="DFF26859"/>
    <w:rsid w:val="EFF58317"/>
    <w:rsid w:val="FA733D17"/>
    <w:rsid w:val="FBBBFA4C"/>
    <w:rsid w:val="FDFBA040"/>
    <w:rsid w:val="FFFA8EF9"/>
    <w:rsid w:val="FFFB8992"/>
    <w:rsid w:val="FFFEE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keepNext/>
      <w:keepLines/>
      <w:spacing w:before="340" w:after="330" w:line="576" w:lineRule="auto"/>
      <w:jc w:val="center"/>
      <w:outlineLvl w:val="0"/>
    </w:pPr>
    <w:rPr>
      <w:rFonts w:ascii="Times New Roman" w:hAnsi="Times New Roman"/>
      <w:b/>
      <w:kern w:val="44"/>
      <w:sz w:val="28"/>
      <w:szCs w:val="20"/>
    </w:rPr>
  </w:style>
  <w:style w:type="paragraph" w:styleId="5">
    <w:name w:val="heading 2"/>
    <w:basedOn w:val="1"/>
    <w:next w:val="1"/>
    <w:qFormat/>
    <w:uiPriority w:val="0"/>
    <w:pPr>
      <w:keepNext/>
      <w:keepLines/>
      <w:spacing w:before="260" w:after="260" w:line="413" w:lineRule="auto"/>
      <w:outlineLvl w:val="1"/>
    </w:pPr>
    <w:rPr>
      <w:rFonts w:ascii="Arial" w:hAnsi="Arial"/>
      <w:kern w:val="0"/>
      <w:sz w:val="28"/>
      <w:szCs w:val="20"/>
    </w:rPr>
  </w:style>
  <w:style w:type="paragraph" w:styleId="6">
    <w:name w:val="heading 3"/>
    <w:basedOn w:val="1"/>
    <w:next w:val="1"/>
    <w:link w:val="27"/>
    <w:qFormat/>
    <w:uiPriority w:val="0"/>
    <w:pPr>
      <w:keepNext/>
      <w:keepLines/>
      <w:spacing w:before="260" w:after="260" w:line="413" w:lineRule="auto"/>
      <w:outlineLvl w:val="2"/>
    </w:pPr>
    <w:rPr>
      <w:kern w:val="0"/>
      <w:sz w:val="28"/>
      <w:szCs w:val="20"/>
    </w:rPr>
  </w:style>
  <w:style w:type="paragraph" w:styleId="7">
    <w:name w:val="heading 4"/>
    <w:basedOn w:val="1"/>
    <w:next w:val="1"/>
    <w:qFormat/>
    <w:uiPriority w:val="0"/>
    <w:pPr>
      <w:keepNext/>
      <w:keepLines/>
      <w:spacing w:line="374" w:lineRule="auto"/>
      <w:outlineLvl w:val="3"/>
    </w:pPr>
    <w:rPr>
      <w:rFonts w:ascii="Cambria" w:hAnsi="Cambria"/>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topLinePunct/>
      <w:spacing w:line="360" w:lineRule="auto"/>
      <w:ind w:firstLine="420" w:firstLineChars="200"/>
    </w:pPr>
    <w:rPr>
      <w:rFonts w:ascii="Times New Roman" w:hAnsi="Times New Roman" w:eastAsia="宋体" w:cs="Times New Roman"/>
      <w:kern w:val="2"/>
      <w:sz w:val="21"/>
      <w:lang w:val="en-US" w:eastAsia="zh-CN" w:bidi="ar-SA"/>
    </w:rPr>
  </w:style>
  <w:style w:type="paragraph" w:styleId="4">
    <w:name w:val="toa heading"/>
    <w:basedOn w:val="1"/>
    <w:next w:val="1"/>
    <w:qFormat/>
    <w:uiPriority w:val="0"/>
    <w:pPr>
      <w:spacing w:before="120"/>
    </w:pPr>
    <w:rPr>
      <w:rFonts w:ascii="Arial" w:hAnsi="Arial"/>
      <w:sz w:val="24"/>
    </w:rPr>
  </w:style>
  <w:style w:type="paragraph" w:styleId="8">
    <w:name w:val="annotation text"/>
    <w:basedOn w:val="1"/>
    <w:qFormat/>
    <w:uiPriority w:val="0"/>
    <w:pPr>
      <w:jc w:val="left"/>
    </w:pPr>
    <w:rPr>
      <w:rFonts w:ascii="Calibri" w:hAnsi="Calibri"/>
      <w:szCs w:val="22"/>
    </w:rPr>
  </w:style>
  <w:style w:type="paragraph" w:styleId="9">
    <w:name w:val="Body Text"/>
    <w:basedOn w:val="1"/>
    <w:link w:val="37"/>
    <w:unhideWhenUsed/>
    <w:qFormat/>
    <w:uiPriority w:val="99"/>
    <w:pPr>
      <w:spacing w:after="120" w:line="600" w:lineRule="exact"/>
      <w:ind w:firstLine="200" w:firstLineChars="200"/>
    </w:pPr>
    <w:rPr>
      <w:rFonts w:ascii="Calibri" w:hAnsi="Calibri" w:cs="宋体"/>
    </w:rPr>
  </w:style>
  <w:style w:type="paragraph" w:styleId="10">
    <w:name w:val="Body Text Indent"/>
    <w:basedOn w:val="1"/>
    <w:qFormat/>
    <w:uiPriority w:val="99"/>
    <w:pPr>
      <w:spacing w:line="200" w:lineRule="exact"/>
      <w:ind w:firstLine="301"/>
    </w:pPr>
    <w:rPr>
      <w:rFonts w:ascii="宋体" w:hAnsi="Courier New"/>
      <w:spacing w:val="-4"/>
      <w:sz w:val="18"/>
      <w:szCs w:val="20"/>
    </w:rPr>
  </w:style>
  <w:style w:type="paragraph" w:styleId="11">
    <w:name w:val="Block Text"/>
    <w:basedOn w:val="1"/>
    <w:qFormat/>
    <w:uiPriority w:val="0"/>
    <w:pPr>
      <w:adjustRightInd w:val="0"/>
      <w:spacing w:line="300" w:lineRule="auto"/>
      <w:ind w:left="958" w:right="-120" w:rightChars="-120"/>
      <w:jc w:val="left"/>
    </w:pPr>
    <w:rPr>
      <w:rFonts w:ascii="宋体" w:hAnsi="宋体"/>
      <w:sz w:val="28"/>
    </w:rPr>
  </w:style>
  <w:style w:type="paragraph" w:styleId="12">
    <w:name w:val="Plain Text"/>
    <w:basedOn w:val="1"/>
    <w:qFormat/>
    <w:uiPriority w:val="0"/>
    <w:pPr>
      <w:adjustRightInd w:val="0"/>
      <w:spacing w:line="312" w:lineRule="atLeast"/>
      <w:textAlignment w:val="baseline"/>
    </w:pPr>
    <w:rPr>
      <w:rFonts w:ascii="宋体" w:hAnsi="Courier New"/>
    </w:rPr>
  </w:style>
  <w:style w:type="paragraph" w:styleId="13">
    <w:name w:val="Date"/>
    <w:basedOn w:val="1"/>
    <w:next w:val="1"/>
    <w:qFormat/>
    <w:uiPriority w:val="0"/>
    <w:pPr>
      <w:ind w:left="100" w:leftChars="2500"/>
    </w:pPr>
  </w:style>
  <w:style w:type="paragraph" w:styleId="14">
    <w:name w:val="Balloon Text"/>
    <w:basedOn w:val="1"/>
    <w:link w:val="28"/>
    <w:qFormat/>
    <w:uiPriority w:val="0"/>
    <w:rPr>
      <w:sz w:val="18"/>
      <w:szCs w:val="18"/>
    </w:rPr>
  </w:style>
  <w:style w:type="paragraph" w:styleId="15">
    <w:name w:val="footer"/>
    <w:basedOn w:val="1"/>
    <w:link w:val="29"/>
    <w:qFormat/>
    <w:uiPriority w:val="0"/>
    <w:pPr>
      <w:tabs>
        <w:tab w:val="center" w:pos="4153"/>
        <w:tab w:val="right" w:pos="8306"/>
      </w:tabs>
      <w:snapToGrid w:val="0"/>
      <w:jc w:val="left"/>
    </w:pPr>
    <w:rPr>
      <w:sz w:val="18"/>
      <w:szCs w:val="18"/>
    </w:rPr>
  </w:style>
  <w:style w:type="paragraph" w:styleId="16">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toc 2"/>
    <w:basedOn w:val="1"/>
    <w:next w:val="1"/>
    <w:qFormat/>
    <w:uiPriority w:val="39"/>
    <w:pPr>
      <w:ind w:left="420" w:leftChars="200"/>
    </w:pPr>
  </w:style>
  <w:style w:type="paragraph" w:styleId="19">
    <w:name w:val="Normal (Web)"/>
    <w:basedOn w:val="1"/>
    <w:qFormat/>
    <w:uiPriority w:val="0"/>
    <w:rPr>
      <w:sz w:val="24"/>
    </w:rPr>
  </w:style>
  <w:style w:type="paragraph" w:styleId="20">
    <w:name w:val="annotation subject"/>
    <w:basedOn w:val="8"/>
    <w:next w:val="8"/>
    <w:qFormat/>
    <w:uiPriority w:val="0"/>
    <w:rPr>
      <w:rFonts w:ascii="Times New Roman" w:hAnsi="Times New Roman"/>
      <w:b/>
      <w:bCs/>
      <w:szCs w:val="24"/>
    </w:rPr>
  </w:style>
  <w:style w:type="paragraph" w:styleId="21">
    <w:name w:val="Body Text First Indent"/>
    <w:basedOn w:val="9"/>
    <w:unhideWhenUsed/>
    <w:qFormat/>
    <w:uiPriority w:val="99"/>
    <w:pPr>
      <w:spacing w:beforeLines="0" w:afterLines="0" w:line="360" w:lineRule="auto"/>
    </w:pPr>
    <w:rPr>
      <w:rFonts w:hint="default"/>
      <w:b/>
      <w:sz w:val="28"/>
      <w:szCs w:val="22"/>
    </w:rPr>
  </w:style>
  <w:style w:type="paragraph" w:styleId="22">
    <w:name w:val="Body Text First Indent 2"/>
    <w:basedOn w:val="10"/>
    <w:qFormat/>
    <w:uiPriority w:val="99"/>
    <w:pPr>
      <w:widowControl/>
      <w:spacing w:after="120" w:line="560" w:lineRule="exact"/>
      <w:ind w:left="420" w:leftChars="200" w:firstLine="420" w:firstLineChars="200"/>
      <w:jc w:val="left"/>
    </w:pPr>
    <w:rPr>
      <w:rFonts w:ascii="Calibri" w:hAnsi="Calibri"/>
      <w:spacing w:val="0"/>
      <w:sz w:val="21"/>
      <w:szCs w:val="24"/>
    </w:rPr>
  </w:style>
  <w:style w:type="table" w:styleId="24">
    <w:name w:val="Table Grid"/>
    <w:basedOn w:val="2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6">
    <w:name w:val="Hyperlink"/>
    <w:unhideWhenUsed/>
    <w:qFormat/>
    <w:uiPriority w:val="99"/>
    <w:rPr>
      <w:color w:val="0000FF"/>
      <w:u w:val="single"/>
    </w:rPr>
  </w:style>
  <w:style w:type="character" w:customStyle="1" w:styleId="27">
    <w:name w:val="标题 3 Char"/>
    <w:link w:val="6"/>
    <w:qFormat/>
    <w:uiPriority w:val="0"/>
    <w:rPr>
      <w:kern w:val="0"/>
      <w:sz w:val="28"/>
      <w:szCs w:val="20"/>
    </w:rPr>
  </w:style>
  <w:style w:type="character" w:customStyle="1" w:styleId="28">
    <w:name w:val="批注框文本 Char"/>
    <w:link w:val="14"/>
    <w:qFormat/>
    <w:uiPriority w:val="0"/>
    <w:rPr>
      <w:kern w:val="2"/>
      <w:sz w:val="18"/>
      <w:szCs w:val="18"/>
    </w:rPr>
  </w:style>
  <w:style w:type="character" w:customStyle="1" w:styleId="29">
    <w:name w:val="页脚 Char"/>
    <w:link w:val="15"/>
    <w:qFormat/>
    <w:uiPriority w:val="0"/>
    <w:rPr>
      <w:kern w:val="2"/>
      <w:sz w:val="18"/>
      <w:szCs w:val="18"/>
    </w:rPr>
  </w:style>
  <w:style w:type="character" w:customStyle="1" w:styleId="30">
    <w:name w:val="页眉 Char"/>
    <w:link w:val="16"/>
    <w:qFormat/>
    <w:uiPriority w:val="0"/>
    <w:rPr>
      <w:kern w:val="2"/>
      <w:sz w:val="18"/>
      <w:szCs w:val="18"/>
    </w:rPr>
  </w:style>
  <w:style w:type="paragraph" w:customStyle="1" w:styleId="31">
    <w:name w:val="纯文本1"/>
    <w:basedOn w:val="1"/>
    <w:qFormat/>
    <w:uiPriority w:val="0"/>
    <w:rPr>
      <w:rFonts w:ascii="宋体" w:hAnsi="Courier New" w:cs="黑体"/>
      <w:szCs w:val="21"/>
    </w:rPr>
  </w:style>
  <w:style w:type="paragraph" w:customStyle="1" w:styleId="32">
    <w:name w:val="列出段落1"/>
    <w:basedOn w:val="1"/>
    <w:qFormat/>
    <w:uiPriority w:val="34"/>
    <w:pPr>
      <w:ind w:firstLine="420" w:firstLineChars="200"/>
    </w:pPr>
    <w:rPr>
      <w:rFonts w:ascii="Calibri" w:hAnsi="Calibri"/>
      <w:szCs w:val="22"/>
    </w:rPr>
  </w:style>
  <w:style w:type="paragraph" w:customStyle="1" w:styleId="33">
    <w:name w:val="样式1"/>
    <w:qFormat/>
    <w:uiPriority w:val="0"/>
    <w:pPr>
      <w:framePr w:wrap="around" w:vAnchor="margin" w:hAnchor="text" w:y="1"/>
      <w:spacing w:before="240" w:after="240" w:line="400" w:lineRule="exact"/>
    </w:pPr>
    <w:rPr>
      <w:rFonts w:hint="eastAsia" w:ascii="Arial Unicode MS" w:hAnsi="Arial Unicode MS" w:eastAsia="Arial Unicode MS" w:cs="Arial Unicode MS"/>
      <w:color w:val="000000"/>
      <w:sz w:val="21"/>
      <w:szCs w:val="21"/>
      <w:lang w:val="en-US" w:eastAsia="zh-CN" w:bidi="ar-SA"/>
    </w:rPr>
  </w:style>
  <w:style w:type="paragraph" w:customStyle="1" w:styleId="34">
    <w:name w:val="CM4"/>
    <w:basedOn w:val="35"/>
    <w:next w:val="35"/>
    <w:unhideWhenUsed/>
    <w:qFormat/>
    <w:uiPriority w:val="99"/>
    <w:pPr>
      <w:spacing w:line="468" w:lineRule="atLeast"/>
    </w:pPr>
    <w:rPr>
      <w:rFonts w:hint="default"/>
    </w:rPr>
  </w:style>
  <w:style w:type="paragraph" w:customStyle="1" w:styleId="35">
    <w:name w:val="Default"/>
    <w:unhideWhenUsed/>
    <w:qFormat/>
    <w:uiPriority w:val="99"/>
    <w:pPr>
      <w:widowControl w:val="0"/>
      <w:autoSpaceDE w:val="0"/>
      <w:autoSpaceDN w:val="0"/>
      <w:adjustRightInd w:val="0"/>
    </w:pPr>
    <w:rPr>
      <w:rFonts w:hint="eastAsia" w:ascii="HYZhongHeiKW" w:hAnsi="HYZhongHeiKW" w:eastAsia="HYZhongHeiKW" w:cs="Times New Roman"/>
      <w:color w:val="000000"/>
      <w:sz w:val="24"/>
      <w:szCs w:val="24"/>
      <w:lang w:val="en-US" w:eastAsia="zh-CN" w:bidi="ar-SA"/>
    </w:rPr>
  </w:style>
  <w:style w:type="paragraph" w:customStyle="1" w:styleId="36">
    <w:name w:val="CM6"/>
    <w:basedOn w:val="35"/>
    <w:next w:val="35"/>
    <w:unhideWhenUsed/>
    <w:qFormat/>
    <w:uiPriority w:val="99"/>
    <w:pPr>
      <w:spacing w:line="468" w:lineRule="atLeast"/>
    </w:pPr>
    <w:rPr>
      <w:rFonts w:hint="default"/>
    </w:rPr>
  </w:style>
  <w:style w:type="character" w:customStyle="1" w:styleId="37">
    <w:name w:val="正文文本 Char"/>
    <w:basedOn w:val="25"/>
    <w:link w:val="9"/>
    <w:qFormat/>
    <w:uiPriority w:val="0"/>
    <w:rPr>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10862</Words>
  <Characters>11444</Characters>
  <Lines>127</Lines>
  <Paragraphs>35</Paragraphs>
  <TotalTime>14</TotalTime>
  <ScaleCrop>false</ScaleCrop>
  <LinksUpToDate>false</LinksUpToDate>
  <CharactersWithSpaces>11964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2024-11-17T16:13:00Z</dcterms:created>
  <dc:creator>NNRT</dc:creator>
  <cp:lastModifiedBy>综合部</cp:lastModifiedBy>
  <dcterms:modified xsi:type="dcterms:W3CDTF">2024-12-24T07:22:00Z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EAE4A220025B490EB2890FDDF2976A24_13</vt:lpwstr>
  </property>
</Properties>
</file>