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8019F">
      <w:pPr>
        <w:spacing w:line="480" w:lineRule="auto"/>
        <w:jc w:val="center"/>
        <w:outlineLvl w:val="9"/>
        <w:rPr>
          <w:rFonts w:hint="eastAsia" w:ascii="方正小标宋简体" w:hAnsi="方正小标宋简体" w:eastAsia="方正小标宋简体" w:cs="方正小标宋简体"/>
          <w:b w:val="0"/>
          <w:bCs w:val="0"/>
          <w:color w:val="auto"/>
          <w:sz w:val="48"/>
          <w:szCs w:val="48"/>
          <w:highlight w:val="none"/>
        </w:rPr>
      </w:pPr>
      <w:bookmarkStart w:id="0" w:name="_Toc18797"/>
    </w:p>
    <w:p w14:paraId="21932CF2">
      <w:pPr>
        <w:spacing w:line="480" w:lineRule="auto"/>
        <w:jc w:val="center"/>
        <w:outlineLvl w:val="9"/>
        <w:rPr>
          <w:rFonts w:hint="eastAsia" w:ascii="方正小标宋简体" w:hAnsi="方正小标宋简体" w:eastAsia="方正小标宋简体" w:cs="方正小标宋简体"/>
          <w:b w:val="0"/>
          <w:bCs w:val="0"/>
          <w:color w:val="auto"/>
          <w:sz w:val="48"/>
          <w:szCs w:val="48"/>
          <w:highlight w:val="none"/>
          <w:lang w:eastAsia="zh-CN"/>
        </w:rPr>
      </w:pPr>
      <w:r>
        <w:rPr>
          <w:rFonts w:hint="eastAsia" w:ascii="方正小标宋简体" w:hAnsi="方正小标宋简体" w:eastAsia="方正小标宋简体" w:cs="方正小标宋简体"/>
          <w:b w:val="0"/>
          <w:bCs w:val="0"/>
          <w:color w:val="auto"/>
          <w:sz w:val="48"/>
          <w:szCs w:val="48"/>
          <w:highlight w:val="none"/>
        </w:rPr>
        <w:t>南宁</w:t>
      </w:r>
      <w:r>
        <w:rPr>
          <w:rFonts w:hint="eastAsia" w:ascii="方正小标宋简体" w:hAnsi="方正小标宋简体" w:eastAsia="方正小标宋简体" w:cs="方正小标宋简体"/>
          <w:b w:val="0"/>
          <w:bCs w:val="0"/>
          <w:color w:val="auto"/>
          <w:sz w:val="48"/>
          <w:szCs w:val="48"/>
          <w:highlight w:val="none"/>
          <w:lang w:val="en-US" w:eastAsia="zh-CN"/>
        </w:rPr>
        <w:t>轨道数智科技</w:t>
      </w:r>
      <w:r>
        <w:rPr>
          <w:rFonts w:hint="eastAsia" w:ascii="方正小标宋简体" w:hAnsi="方正小标宋简体" w:eastAsia="方正小标宋简体" w:cs="方正小标宋简体"/>
          <w:b w:val="0"/>
          <w:bCs w:val="0"/>
          <w:color w:val="auto"/>
          <w:sz w:val="48"/>
          <w:szCs w:val="48"/>
          <w:highlight w:val="none"/>
        </w:rPr>
        <w:t>有限公司新自营项目全案顾问策划咨询服务</w:t>
      </w:r>
      <w:bookmarkEnd w:id="0"/>
      <w:r>
        <w:rPr>
          <w:rFonts w:hint="eastAsia" w:ascii="方正小标宋简体" w:hAnsi="方正小标宋简体" w:eastAsia="方正小标宋简体" w:cs="方正小标宋简体"/>
          <w:b w:val="0"/>
          <w:bCs w:val="0"/>
          <w:color w:val="auto"/>
          <w:sz w:val="48"/>
          <w:szCs w:val="48"/>
          <w:highlight w:val="none"/>
          <w:lang w:eastAsia="zh-CN"/>
        </w:rPr>
        <w:t>采购项目</w:t>
      </w:r>
    </w:p>
    <w:p w14:paraId="117EB485">
      <w:pPr>
        <w:spacing w:line="680" w:lineRule="exact"/>
        <w:jc w:val="center"/>
        <w:rPr>
          <w:rFonts w:asciiTheme="minorEastAsia" w:hAnsiTheme="minorEastAsia" w:cstheme="minorEastAsia"/>
          <w:b/>
          <w:color w:val="auto"/>
          <w:sz w:val="48"/>
          <w:szCs w:val="48"/>
          <w:highlight w:val="none"/>
        </w:rPr>
      </w:pPr>
    </w:p>
    <w:p w14:paraId="3BF7D060">
      <w:pPr>
        <w:spacing w:line="680" w:lineRule="exact"/>
        <w:jc w:val="center"/>
        <w:rPr>
          <w:rFonts w:asciiTheme="minorEastAsia" w:hAnsiTheme="minorEastAsia" w:cstheme="minorEastAsia"/>
          <w:b/>
          <w:color w:val="auto"/>
          <w:sz w:val="48"/>
          <w:szCs w:val="48"/>
          <w:highlight w:val="none"/>
        </w:rPr>
      </w:pPr>
    </w:p>
    <w:p w14:paraId="45DAE839">
      <w:pPr>
        <w:spacing w:line="680" w:lineRule="exact"/>
        <w:jc w:val="center"/>
        <w:outlineLvl w:val="9"/>
        <w:rPr>
          <w:rFonts w:hint="eastAsia" w:ascii="方正小标宋简体" w:hAnsi="方正小标宋简体" w:eastAsia="方正小标宋简体" w:cs="方正小标宋简体"/>
          <w:b w:val="0"/>
          <w:bCs/>
          <w:color w:val="auto"/>
          <w:sz w:val="56"/>
          <w:szCs w:val="56"/>
          <w:highlight w:val="none"/>
          <w:lang w:eastAsia="zh-CN"/>
        </w:rPr>
      </w:pPr>
      <w:bookmarkStart w:id="1" w:name="_Toc22308"/>
      <w:r>
        <w:rPr>
          <w:rFonts w:hint="eastAsia" w:ascii="方正小标宋简体" w:hAnsi="方正小标宋简体" w:eastAsia="方正小标宋简体" w:cs="方正小标宋简体"/>
          <w:b w:val="0"/>
          <w:bCs/>
          <w:color w:val="auto"/>
          <w:sz w:val="56"/>
          <w:szCs w:val="56"/>
          <w:highlight w:val="none"/>
          <w:lang w:val="en-US" w:eastAsia="zh-CN"/>
        </w:rPr>
        <w:t>比</w:t>
      </w:r>
      <w:bookmarkEnd w:id="1"/>
    </w:p>
    <w:p w14:paraId="30D7798A">
      <w:pPr>
        <w:spacing w:line="680" w:lineRule="exact"/>
        <w:jc w:val="center"/>
        <w:rPr>
          <w:rFonts w:hint="eastAsia" w:ascii="方正小标宋简体" w:hAnsi="方正小标宋简体" w:eastAsia="方正小标宋简体" w:cs="方正小标宋简体"/>
          <w:b w:val="0"/>
          <w:bCs/>
          <w:color w:val="auto"/>
          <w:sz w:val="56"/>
          <w:szCs w:val="56"/>
          <w:highlight w:val="none"/>
        </w:rPr>
      </w:pPr>
    </w:p>
    <w:p w14:paraId="5A219AEB">
      <w:pPr>
        <w:spacing w:line="680" w:lineRule="exact"/>
        <w:jc w:val="center"/>
        <w:outlineLvl w:val="9"/>
        <w:rPr>
          <w:rFonts w:hint="eastAsia" w:ascii="方正小标宋简体" w:hAnsi="方正小标宋简体" w:eastAsia="方正小标宋简体" w:cs="方正小标宋简体"/>
          <w:b w:val="0"/>
          <w:bCs/>
          <w:color w:val="auto"/>
          <w:sz w:val="56"/>
          <w:szCs w:val="56"/>
          <w:highlight w:val="none"/>
          <w:lang w:val="en-US" w:eastAsia="zh-CN"/>
        </w:rPr>
      </w:pPr>
      <w:bookmarkStart w:id="2" w:name="_Toc13367"/>
      <w:r>
        <w:rPr>
          <w:rFonts w:hint="eastAsia" w:ascii="方正小标宋简体" w:hAnsi="方正小标宋简体" w:eastAsia="方正小标宋简体" w:cs="方正小标宋简体"/>
          <w:b w:val="0"/>
          <w:bCs/>
          <w:color w:val="auto"/>
          <w:sz w:val="56"/>
          <w:szCs w:val="56"/>
          <w:highlight w:val="none"/>
          <w:lang w:val="en-US" w:eastAsia="zh-CN"/>
        </w:rPr>
        <w:t>选</w:t>
      </w:r>
      <w:bookmarkEnd w:id="2"/>
    </w:p>
    <w:p w14:paraId="10691DCE">
      <w:pPr>
        <w:spacing w:line="680" w:lineRule="exact"/>
        <w:jc w:val="center"/>
        <w:rPr>
          <w:rFonts w:hint="eastAsia" w:ascii="方正小标宋简体" w:hAnsi="方正小标宋简体" w:eastAsia="方正小标宋简体" w:cs="方正小标宋简体"/>
          <w:b w:val="0"/>
          <w:bCs/>
          <w:color w:val="auto"/>
          <w:sz w:val="56"/>
          <w:szCs w:val="56"/>
          <w:highlight w:val="none"/>
        </w:rPr>
      </w:pPr>
    </w:p>
    <w:p w14:paraId="319350D6">
      <w:pPr>
        <w:spacing w:line="680" w:lineRule="exact"/>
        <w:jc w:val="center"/>
        <w:outlineLvl w:val="9"/>
        <w:rPr>
          <w:rFonts w:hint="eastAsia" w:ascii="方正小标宋简体" w:hAnsi="方正小标宋简体" w:eastAsia="方正小标宋简体" w:cs="方正小标宋简体"/>
          <w:b w:val="0"/>
          <w:bCs/>
          <w:color w:val="auto"/>
          <w:sz w:val="56"/>
          <w:szCs w:val="56"/>
          <w:highlight w:val="none"/>
        </w:rPr>
      </w:pPr>
      <w:bookmarkStart w:id="3" w:name="_Toc8460"/>
      <w:r>
        <w:rPr>
          <w:rFonts w:hint="eastAsia" w:ascii="方正小标宋简体" w:hAnsi="方正小标宋简体" w:eastAsia="方正小标宋简体" w:cs="方正小标宋简体"/>
          <w:b w:val="0"/>
          <w:bCs/>
          <w:color w:val="auto"/>
          <w:sz w:val="56"/>
          <w:szCs w:val="56"/>
          <w:highlight w:val="none"/>
        </w:rPr>
        <w:t>文</w:t>
      </w:r>
      <w:bookmarkEnd w:id="3"/>
    </w:p>
    <w:p w14:paraId="7CFE64AC">
      <w:pPr>
        <w:spacing w:line="680" w:lineRule="exact"/>
        <w:jc w:val="center"/>
        <w:rPr>
          <w:rFonts w:hint="eastAsia" w:ascii="方正小标宋简体" w:hAnsi="方正小标宋简体" w:eastAsia="方正小标宋简体" w:cs="方正小标宋简体"/>
          <w:b w:val="0"/>
          <w:bCs/>
          <w:color w:val="auto"/>
          <w:sz w:val="56"/>
          <w:szCs w:val="56"/>
          <w:highlight w:val="none"/>
        </w:rPr>
      </w:pPr>
    </w:p>
    <w:p w14:paraId="1B8388A3">
      <w:pPr>
        <w:spacing w:line="680" w:lineRule="exact"/>
        <w:jc w:val="center"/>
        <w:outlineLvl w:val="9"/>
        <w:rPr>
          <w:rFonts w:asciiTheme="minorEastAsia" w:hAnsiTheme="minorEastAsia" w:cstheme="minorEastAsia"/>
          <w:b/>
          <w:color w:val="auto"/>
          <w:sz w:val="56"/>
          <w:szCs w:val="56"/>
          <w:highlight w:val="none"/>
        </w:rPr>
      </w:pPr>
      <w:bookmarkStart w:id="4" w:name="_Toc19025"/>
      <w:r>
        <w:rPr>
          <w:rFonts w:hint="eastAsia" w:ascii="方正小标宋简体" w:hAnsi="方正小标宋简体" w:eastAsia="方正小标宋简体" w:cs="方正小标宋简体"/>
          <w:b w:val="0"/>
          <w:bCs/>
          <w:color w:val="auto"/>
          <w:sz w:val="56"/>
          <w:szCs w:val="56"/>
          <w:highlight w:val="none"/>
        </w:rPr>
        <w:t>件</w:t>
      </w:r>
      <w:bookmarkEnd w:id="4"/>
    </w:p>
    <w:p w14:paraId="22F3A4AF">
      <w:pPr>
        <w:spacing w:line="680" w:lineRule="exact"/>
        <w:ind w:right="560"/>
        <w:rPr>
          <w:rFonts w:asciiTheme="minorEastAsia" w:hAnsiTheme="minorEastAsia" w:cstheme="minorEastAsia"/>
          <w:b/>
          <w:color w:val="auto"/>
          <w:sz w:val="72"/>
          <w:szCs w:val="72"/>
          <w:highlight w:val="none"/>
        </w:rPr>
      </w:pPr>
    </w:p>
    <w:p w14:paraId="0B9BE900">
      <w:pPr>
        <w:spacing w:line="680" w:lineRule="exact"/>
        <w:ind w:right="560"/>
        <w:rPr>
          <w:rFonts w:asciiTheme="minorEastAsia" w:hAnsiTheme="minorEastAsia" w:cstheme="minorEastAsia"/>
          <w:b/>
          <w:color w:val="auto"/>
          <w:sz w:val="72"/>
          <w:szCs w:val="72"/>
          <w:highlight w:val="none"/>
        </w:rPr>
      </w:pPr>
    </w:p>
    <w:p w14:paraId="1DE2B0C1">
      <w:pPr>
        <w:spacing w:line="680" w:lineRule="exact"/>
        <w:ind w:right="560"/>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日期：202</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年</w:t>
      </w:r>
      <w:r>
        <w:rPr>
          <w:rFonts w:hint="eastAsia" w:asciiTheme="minorEastAsia" w:hAnsiTheme="minorEastAsia" w:cstheme="minorEastAsia"/>
          <w:color w:val="auto"/>
          <w:sz w:val="28"/>
          <w:szCs w:val="28"/>
          <w:highlight w:val="none"/>
          <w:lang w:val="en-US" w:eastAsia="zh-CN"/>
        </w:rPr>
        <w:t>11</w:t>
      </w:r>
      <w:r>
        <w:rPr>
          <w:rFonts w:hint="eastAsia" w:asciiTheme="minorEastAsia" w:hAnsiTheme="minorEastAsia" w:cstheme="minorEastAsia"/>
          <w:color w:val="auto"/>
          <w:sz w:val="28"/>
          <w:szCs w:val="28"/>
          <w:highlight w:val="none"/>
        </w:rPr>
        <w:t>月</w:t>
      </w:r>
    </w:p>
    <w:p w14:paraId="75AEB372">
      <w:pPr>
        <w:spacing w:line="680" w:lineRule="exact"/>
        <w:ind w:right="560"/>
        <w:jc w:val="center"/>
        <w:rPr>
          <w:rFonts w:hint="eastAsia" w:asciiTheme="minorEastAsia" w:hAnsiTheme="minorEastAsia" w:cstheme="minorEastAsia"/>
          <w:color w:val="auto"/>
          <w:sz w:val="28"/>
          <w:szCs w:val="28"/>
          <w:highlight w:val="none"/>
          <w:lang w:eastAsia="zh-CN"/>
        </w:rPr>
        <w:sectPr>
          <w:footerReference r:id="rId3" w:type="default"/>
          <w:pgSz w:w="11906" w:h="16838"/>
          <w:pgMar w:top="2098" w:right="1474" w:bottom="1984" w:left="1587" w:header="851" w:footer="680"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cstheme="minorEastAsia"/>
          <w:color w:val="auto"/>
          <w:sz w:val="28"/>
          <w:szCs w:val="28"/>
          <w:highlight w:val="none"/>
          <w:lang w:eastAsia="zh-CN"/>
        </w:rPr>
        <w:t>南宁轨道数智科技有限公司</w:t>
      </w:r>
    </w:p>
    <w:p w14:paraId="27340534">
      <w:pPr>
        <w:pStyle w:val="13"/>
        <w:tabs>
          <w:tab w:val="right" w:leader="dot" w:pos="9412"/>
        </w:tabs>
      </w:pPr>
      <w:bookmarkStart w:id="5" w:name="_Toc256697325"/>
      <w:bookmarkStart w:id="6" w:name="_Toc223590434"/>
      <w:bookmarkStart w:id="7" w:name="_Toc256697385"/>
      <w:bookmarkStart w:id="8" w:name="_Toc217512859"/>
      <w:bookmarkStart w:id="9" w:name="_Toc256698102"/>
      <w:bookmarkStart w:id="10" w:name="_Toc263767914"/>
      <w:bookmarkStart w:id="11" w:name="_Toc263753633"/>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TOC \o "1-3" \h \u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_Toc14054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第一部分比选须知</w:t>
      </w:r>
      <w:r>
        <w:tab/>
      </w:r>
      <w:r>
        <w:fldChar w:fldCharType="begin"/>
      </w:r>
      <w:r>
        <w:instrText xml:space="preserve"> PAGEREF _Toc14054 \h </w:instrText>
      </w:r>
      <w:r>
        <w:fldChar w:fldCharType="separate"/>
      </w:r>
      <w:r>
        <w:t>3</w:t>
      </w:r>
      <w:r>
        <w:fldChar w:fldCharType="end"/>
      </w:r>
      <w:r>
        <w:rPr>
          <w:rFonts w:hint="eastAsia" w:ascii="仿宋" w:hAnsi="仿宋" w:eastAsia="仿宋" w:cs="仿宋"/>
          <w:color w:val="auto"/>
          <w:szCs w:val="24"/>
          <w:highlight w:val="none"/>
        </w:rPr>
        <w:fldChar w:fldCharType="end"/>
      </w:r>
    </w:p>
    <w:p w14:paraId="5C01E816">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_Toc25279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第一章总则</w:t>
      </w:r>
      <w:r>
        <w:tab/>
      </w:r>
      <w:r>
        <w:fldChar w:fldCharType="begin"/>
      </w:r>
      <w:r>
        <w:instrText xml:space="preserve"> PAGEREF _Toc25279 \h </w:instrText>
      </w:r>
      <w:r>
        <w:fldChar w:fldCharType="separate"/>
      </w:r>
      <w:r>
        <w:t>6</w:t>
      </w:r>
      <w:r>
        <w:fldChar w:fldCharType="end"/>
      </w:r>
      <w:r>
        <w:rPr>
          <w:rFonts w:hint="eastAsia" w:ascii="仿宋" w:hAnsi="仿宋" w:eastAsia="仿宋" w:cs="仿宋"/>
          <w:color w:val="auto"/>
          <w:szCs w:val="24"/>
          <w:highlight w:val="none"/>
        </w:rPr>
        <w:fldChar w:fldCharType="end"/>
      </w:r>
    </w:p>
    <w:p w14:paraId="1679B244">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_Toc14934 </w:instrText>
      </w:r>
      <w:r>
        <w:rPr>
          <w:rFonts w:hint="eastAsia" w:ascii="仿宋" w:hAnsi="仿宋" w:eastAsia="仿宋" w:cs="仿宋"/>
          <w:szCs w:val="24"/>
          <w:highlight w:val="none"/>
        </w:rPr>
        <w:fldChar w:fldCharType="separate"/>
      </w:r>
      <w:r>
        <w:rPr>
          <w:rFonts w:hint="eastAsia" w:ascii="仿宋" w:hAnsi="仿宋" w:eastAsia="仿宋" w:cs="仿宋"/>
          <w:szCs w:val="20"/>
          <w:highlight w:val="none"/>
        </w:rPr>
        <w:t>第二章采购文件</w:t>
      </w:r>
      <w:r>
        <w:tab/>
      </w:r>
      <w:r>
        <w:fldChar w:fldCharType="begin"/>
      </w:r>
      <w:r>
        <w:instrText xml:space="preserve"> PAGEREF _Toc14934 \h </w:instrText>
      </w:r>
      <w:r>
        <w:fldChar w:fldCharType="separate"/>
      </w:r>
      <w:r>
        <w:t>8</w:t>
      </w:r>
      <w:r>
        <w:fldChar w:fldCharType="end"/>
      </w:r>
      <w:r>
        <w:rPr>
          <w:rFonts w:hint="eastAsia" w:ascii="仿宋" w:hAnsi="仿宋" w:eastAsia="仿宋" w:cs="仿宋"/>
          <w:color w:val="auto"/>
          <w:szCs w:val="24"/>
          <w:highlight w:val="none"/>
        </w:rPr>
        <w:fldChar w:fldCharType="end"/>
      </w:r>
    </w:p>
    <w:p w14:paraId="4384FAAB">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_Toc9438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第三章比选文件</w:t>
      </w:r>
      <w:r>
        <w:tab/>
      </w:r>
      <w:r>
        <w:fldChar w:fldCharType="begin"/>
      </w:r>
      <w:r>
        <w:instrText xml:space="preserve"> PAGEREF _Toc9438 \h </w:instrText>
      </w:r>
      <w:r>
        <w:fldChar w:fldCharType="separate"/>
      </w:r>
      <w:r>
        <w:t>10</w:t>
      </w:r>
      <w:r>
        <w:fldChar w:fldCharType="end"/>
      </w:r>
      <w:r>
        <w:rPr>
          <w:rFonts w:hint="eastAsia" w:ascii="仿宋" w:hAnsi="仿宋" w:eastAsia="仿宋" w:cs="仿宋"/>
          <w:color w:val="auto"/>
          <w:szCs w:val="24"/>
          <w:highlight w:val="none"/>
        </w:rPr>
        <w:fldChar w:fldCharType="end"/>
      </w:r>
    </w:p>
    <w:p w14:paraId="67280E24">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_Toc18766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第四章比选文件的递交</w:t>
      </w:r>
      <w:r>
        <w:tab/>
      </w:r>
      <w:r>
        <w:fldChar w:fldCharType="begin"/>
      </w:r>
      <w:r>
        <w:instrText xml:space="preserve"> PAGEREF _Toc18766 \h </w:instrText>
      </w:r>
      <w:r>
        <w:fldChar w:fldCharType="separate"/>
      </w:r>
      <w:r>
        <w:t>13</w:t>
      </w:r>
      <w:r>
        <w:fldChar w:fldCharType="end"/>
      </w:r>
      <w:r>
        <w:rPr>
          <w:rFonts w:hint="eastAsia" w:ascii="仿宋" w:hAnsi="仿宋" w:eastAsia="仿宋" w:cs="仿宋"/>
          <w:color w:val="auto"/>
          <w:szCs w:val="24"/>
          <w:highlight w:val="none"/>
        </w:rPr>
        <w:fldChar w:fldCharType="end"/>
      </w:r>
    </w:p>
    <w:p w14:paraId="744E7C51">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_Toc18452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w:t>
      </w:r>
      <w:r>
        <w:rPr>
          <w:rFonts w:hint="eastAsia" w:ascii="仿宋" w:hAnsi="仿宋" w:eastAsia="仿宋" w:cs="仿宋"/>
          <w:bCs/>
          <w:szCs w:val="28"/>
          <w:highlight w:val="none"/>
          <w:lang w:val="en-US" w:eastAsia="zh-CN"/>
        </w:rPr>
        <w:t>五</w:t>
      </w:r>
      <w:r>
        <w:rPr>
          <w:rFonts w:hint="eastAsia" w:ascii="仿宋" w:hAnsi="仿宋" w:eastAsia="仿宋" w:cs="仿宋"/>
          <w:bCs/>
          <w:szCs w:val="28"/>
          <w:highlight w:val="none"/>
        </w:rPr>
        <w:t>章</w:t>
      </w:r>
      <w:r>
        <w:rPr>
          <w:rFonts w:hint="eastAsia" w:ascii="仿宋" w:hAnsi="仿宋" w:eastAsia="仿宋" w:cs="仿宋"/>
          <w:bCs/>
          <w:szCs w:val="28"/>
          <w:highlight w:val="none"/>
          <w:lang w:eastAsia="zh-CN"/>
        </w:rPr>
        <w:t>评选</w:t>
      </w:r>
      <w:r>
        <w:tab/>
      </w:r>
      <w:r>
        <w:fldChar w:fldCharType="begin"/>
      </w:r>
      <w:r>
        <w:instrText xml:space="preserve"> PAGEREF _Toc18452 \h </w:instrText>
      </w:r>
      <w:r>
        <w:fldChar w:fldCharType="separate"/>
      </w:r>
      <w:r>
        <w:t>14</w:t>
      </w:r>
      <w:r>
        <w:fldChar w:fldCharType="end"/>
      </w:r>
      <w:r>
        <w:rPr>
          <w:rFonts w:hint="eastAsia" w:ascii="仿宋" w:hAnsi="仿宋" w:eastAsia="仿宋" w:cs="仿宋"/>
          <w:color w:val="auto"/>
          <w:szCs w:val="24"/>
          <w:highlight w:val="none"/>
        </w:rPr>
        <w:fldChar w:fldCharType="end"/>
      </w:r>
    </w:p>
    <w:p w14:paraId="17C81526">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_Toc32494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w:t>
      </w:r>
      <w:r>
        <w:rPr>
          <w:rFonts w:hint="eastAsia" w:ascii="仿宋" w:hAnsi="仿宋" w:eastAsia="仿宋" w:cs="仿宋"/>
          <w:bCs/>
          <w:szCs w:val="28"/>
          <w:highlight w:val="none"/>
          <w:lang w:val="en-US" w:eastAsia="zh-CN"/>
        </w:rPr>
        <w:t>六</w:t>
      </w:r>
      <w:r>
        <w:rPr>
          <w:rFonts w:hint="eastAsia" w:ascii="仿宋" w:hAnsi="仿宋" w:eastAsia="仿宋" w:cs="仿宋"/>
          <w:bCs/>
          <w:szCs w:val="28"/>
          <w:highlight w:val="none"/>
        </w:rPr>
        <w:t>章合同的授予</w:t>
      </w:r>
      <w:r>
        <w:tab/>
      </w:r>
      <w:r>
        <w:fldChar w:fldCharType="begin"/>
      </w:r>
      <w:r>
        <w:instrText xml:space="preserve"> PAGEREF _Toc32494 \h </w:instrText>
      </w:r>
      <w:r>
        <w:fldChar w:fldCharType="separate"/>
      </w:r>
      <w:r>
        <w:t>14</w:t>
      </w:r>
      <w:r>
        <w:fldChar w:fldCharType="end"/>
      </w:r>
      <w:r>
        <w:rPr>
          <w:rFonts w:hint="eastAsia" w:ascii="仿宋" w:hAnsi="仿宋" w:eastAsia="仿宋" w:cs="仿宋"/>
          <w:color w:val="auto"/>
          <w:szCs w:val="24"/>
          <w:highlight w:val="none"/>
        </w:rPr>
        <w:fldChar w:fldCharType="end"/>
      </w:r>
    </w:p>
    <w:p w14:paraId="1C81ECEB">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_Toc6800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 xml:space="preserve">章  </w:t>
      </w:r>
      <w:r>
        <w:rPr>
          <w:rFonts w:hint="eastAsia" w:ascii="仿宋" w:hAnsi="仿宋" w:eastAsia="仿宋" w:cs="仿宋"/>
          <w:szCs w:val="28"/>
          <w:highlight w:val="none"/>
          <w:lang w:eastAsia="zh-CN"/>
        </w:rPr>
        <w:t>评选</w:t>
      </w:r>
      <w:r>
        <w:rPr>
          <w:rFonts w:hint="eastAsia" w:ascii="仿宋" w:hAnsi="仿宋" w:eastAsia="仿宋" w:cs="仿宋"/>
          <w:szCs w:val="28"/>
          <w:highlight w:val="none"/>
        </w:rPr>
        <w:t>办法</w:t>
      </w:r>
      <w:r>
        <w:tab/>
      </w:r>
      <w:r>
        <w:fldChar w:fldCharType="begin"/>
      </w:r>
      <w:r>
        <w:instrText xml:space="preserve"> PAGEREF _Toc6800 \h </w:instrText>
      </w:r>
      <w:r>
        <w:fldChar w:fldCharType="separate"/>
      </w:r>
      <w:r>
        <w:t>15</w:t>
      </w:r>
      <w:r>
        <w:fldChar w:fldCharType="end"/>
      </w:r>
      <w:r>
        <w:rPr>
          <w:rFonts w:hint="eastAsia" w:ascii="仿宋" w:hAnsi="仿宋" w:eastAsia="仿宋" w:cs="仿宋"/>
          <w:color w:val="auto"/>
          <w:szCs w:val="24"/>
          <w:highlight w:val="none"/>
        </w:rPr>
        <w:fldChar w:fldCharType="end"/>
      </w:r>
    </w:p>
    <w:p w14:paraId="2ABCC9D7">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_Toc14858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章废标条件</w:t>
      </w:r>
      <w:r>
        <w:tab/>
      </w:r>
      <w:r>
        <w:fldChar w:fldCharType="begin"/>
      </w:r>
      <w:r>
        <w:instrText xml:space="preserve"> PAGEREF _Toc14858 \h </w:instrText>
      </w:r>
      <w:r>
        <w:fldChar w:fldCharType="separate"/>
      </w:r>
      <w:r>
        <w:t>18</w:t>
      </w:r>
      <w:r>
        <w:fldChar w:fldCharType="end"/>
      </w:r>
      <w:r>
        <w:rPr>
          <w:rFonts w:hint="eastAsia" w:ascii="仿宋" w:hAnsi="仿宋" w:eastAsia="仿宋" w:cs="仿宋"/>
          <w:color w:val="auto"/>
          <w:szCs w:val="24"/>
          <w:highlight w:val="none"/>
        </w:rPr>
        <w:fldChar w:fldCharType="end"/>
      </w:r>
    </w:p>
    <w:p w14:paraId="270D854A">
      <w:pPr>
        <w:pStyle w:val="13"/>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_Toc11181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第二部分比选文件格式</w:t>
      </w:r>
      <w:r>
        <w:tab/>
      </w:r>
      <w:r>
        <w:fldChar w:fldCharType="begin"/>
      </w:r>
      <w:r>
        <w:instrText xml:space="preserve"> PAGEREF _Toc11181 \h </w:instrText>
      </w:r>
      <w:r>
        <w:fldChar w:fldCharType="separate"/>
      </w:r>
      <w:r>
        <w:t>23</w:t>
      </w:r>
      <w:r>
        <w:fldChar w:fldCharType="end"/>
      </w:r>
      <w:r>
        <w:rPr>
          <w:rFonts w:hint="eastAsia" w:ascii="仿宋" w:hAnsi="仿宋" w:eastAsia="仿宋" w:cs="仿宋"/>
          <w:color w:val="auto"/>
          <w:szCs w:val="24"/>
          <w:highlight w:val="none"/>
        </w:rPr>
        <w:fldChar w:fldCharType="end"/>
      </w:r>
    </w:p>
    <w:p w14:paraId="59FF968B">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_Toc12548 </w:instrText>
      </w:r>
      <w:r>
        <w:rPr>
          <w:rFonts w:hint="eastAsia" w:ascii="仿宋" w:hAnsi="仿宋" w:eastAsia="仿宋" w:cs="仿宋"/>
          <w:szCs w:val="24"/>
          <w:highlight w:val="none"/>
        </w:rPr>
        <w:fldChar w:fldCharType="separate"/>
      </w:r>
      <w:r>
        <w:rPr>
          <w:rFonts w:hint="eastAsia" w:ascii="仿宋" w:hAnsi="仿宋" w:eastAsia="仿宋" w:cs="仿宋"/>
          <w:bCs/>
          <w:highlight w:val="none"/>
        </w:rPr>
        <w:t>第一章商务标部分</w:t>
      </w:r>
      <w:r>
        <w:tab/>
      </w:r>
      <w:r>
        <w:fldChar w:fldCharType="begin"/>
      </w:r>
      <w:r>
        <w:instrText xml:space="preserve"> PAGEREF _Toc12548 \h </w:instrText>
      </w:r>
      <w:r>
        <w:fldChar w:fldCharType="separate"/>
      </w:r>
      <w:r>
        <w:t>23</w:t>
      </w:r>
      <w:r>
        <w:fldChar w:fldCharType="end"/>
      </w:r>
      <w:r>
        <w:rPr>
          <w:rFonts w:hint="eastAsia" w:ascii="仿宋" w:hAnsi="仿宋" w:eastAsia="仿宋" w:cs="仿宋"/>
          <w:color w:val="auto"/>
          <w:szCs w:val="24"/>
          <w:highlight w:val="none"/>
        </w:rPr>
        <w:fldChar w:fldCharType="end"/>
      </w:r>
    </w:p>
    <w:p w14:paraId="26B81498">
      <w:pPr>
        <w:pStyle w:val="8"/>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_Toc29420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一、报价要求</w:t>
      </w:r>
      <w:r>
        <w:tab/>
      </w:r>
      <w:r>
        <w:fldChar w:fldCharType="begin"/>
      </w:r>
      <w:r>
        <w:instrText xml:space="preserve"> PAGEREF _Toc29420 \h </w:instrText>
      </w:r>
      <w:r>
        <w:fldChar w:fldCharType="separate"/>
      </w:r>
      <w:r>
        <w:t>23</w:t>
      </w:r>
      <w:r>
        <w:fldChar w:fldCharType="end"/>
      </w:r>
      <w:r>
        <w:rPr>
          <w:rFonts w:hint="eastAsia" w:ascii="仿宋" w:hAnsi="仿宋" w:eastAsia="仿宋" w:cs="仿宋"/>
          <w:color w:val="auto"/>
          <w:szCs w:val="24"/>
          <w:highlight w:val="none"/>
        </w:rPr>
        <w:fldChar w:fldCharType="end"/>
      </w:r>
    </w:p>
    <w:p w14:paraId="4BEBDF3C">
      <w:pPr>
        <w:pStyle w:val="8"/>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_Toc21850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二、文件格式目录</w:t>
      </w:r>
      <w:r>
        <w:tab/>
      </w:r>
      <w:r>
        <w:fldChar w:fldCharType="begin"/>
      </w:r>
      <w:r>
        <w:instrText xml:space="preserve"> PAGEREF _Toc21850 \h </w:instrText>
      </w:r>
      <w:r>
        <w:fldChar w:fldCharType="separate"/>
      </w:r>
      <w:r>
        <w:t>24</w:t>
      </w:r>
      <w:r>
        <w:fldChar w:fldCharType="end"/>
      </w:r>
      <w:r>
        <w:rPr>
          <w:rFonts w:hint="eastAsia" w:ascii="仿宋" w:hAnsi="仿宋" w:eastAsia="仿宋" w:cs="仿宋"/>
          <w:color w:val="auto"/>
          <w:szCs w:val="24"/>
          <w:highlight w:val="none"/>
        </w:rPr>
        <w:fldChar w:fldCharType="end"/>
      </w:r>
    </w:p>
    <w:p w14:paraId="6BCEC02F">
      <w:pPr>
        <w:pStyle w:val="15"/>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_Toc7124 </w:instrText>
      </w:r>
      <w:r>
        <w:rPr>
          <w:rFonts w:hint="eastAsia" w:ascii="仿宋" w:hAnsi="仿宋" w:eastAsia="仿宋" w:cs="仿宋"/>
          <w:szCs w:val="24"/>
          <w:highlight w:val="none"/>
        </w:rPr>
        <w:fldChar w:fldCharType="separate"/>
      </w:r>
      <w:r>
        <w:rPr>
          <w:rFonts w:hint="eastAsia" w:ascii="仿宋" w:hAnsi="仿宋" w:eastAsia="仿宋" w:cs="仿宋"/>
          <w:bCs/>
          <w:highlight w:val="none"/>
        </w:rPr>
        <w:t>第二章 技术比选部分</w:t>
      </w:r>
      <w:r>
        <w:tab/>
      </w:r>
      <w:r>
        <w:fldChar w:fldCharType="begin"/>
      </w:r>
      <w:r>
        <w:instrText xml:space="preserve"> PAGEREF _Toc7124 \h </w:instrText>
      </w:r>
      <w:r>
        <w:fldChar w:fldCharType="separate"/>
      </w:r>
      <w:r>
        <w:t>36</w:t>
      </w:r>
      <w:r>
        <w:fldChar w:fldCharType="end"/>
      </w:r>
      <w:r>
        <w:rPr>
          <w:rFonts w:hint="eastAsia" w:ascii="仿宋" w:hAnsi="仿宋" w:eastAsia="仿宋" w:cs="仿宋"/>
          <w:color w:val="auto"/>
          <w:szCs w:val="24"/>
          <w:highlight w:val="none"/>
        </w:rPr>
        <w:fldChar w:fldCharType="end"/>
      </w:r>
    </w:p>
    <w:p w14:paraId="355CDD11">
      <w:pPr>
        <w:pStyle w:val="13"/>
        <w:tabs>
          <w:tab w:val="right" w:leader="dot" w:pos="9412"/>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_Toc3207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三</w:t>
      </w:r>
      <w:r>
        <w:rPr>
          <w:rFonts w:hint="eastAsia" w:ascii="仿宋" w:hAnsi="仿宋" w:eastAsia="仿宋" w:cs="仿宋"/>
          <w:highlight w:val="none"/>
        </w:rPr>
        <w:t>部分 合同</w:t>
      </w:r>
      <w:r>
        <w:tab/>
      </w:r>
      <w:r>
        <w:fldChar w:fldCharType="begin"/>
      </w:r>
      <w:r>
        <w:instrText xml:space="preserve"> PAGEREF _Toc3207 \h </w:instrText>
      </w:r>
      <w:r>
        <w:fldChar w:fldCharType="separate"/>
      </w:r>
      <w:r>
        <w:t>39</w:t>
      </w:r>
      <w:r>
        <w:fldChar w:fldCharType="end"/>
      </w:r>
      <w:r>
        <w:rPr>
          <w:rFonts w:hint="eastAsia" w:ascii="仿宋" w:hAnsi="仿宋" w:eastAsia="仿宋" w:cs="仿宋"/>
          <w:color w:val="auto"/>
          <w:szCs w:val="24"/>
          <w:highlight w:val="none"/>
        </w:rPr>
        <w:fldChar w:fldCharType="end"/>
      </w:r>
    </w:p>
    <w:p w14:paraId="67D2276F">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fldChar w:fldCharType="end"/>
      </w:r>
    </w:p>
    <w:p w14:paraId="6C2258E2">
      <w:pPr>
        <w:widowControl/>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0C6440E4">
      <w:pPr>
        <w:pStyle w:val="2"/>
        <w:rPr>
          <w:rFonts w:hint="eastAsia" w:ascii="方正小标宋简体" w:hAnsi="方正小标宋简体" w:eastAsia="方正小标宋简体" w:cs="方正小标宋简体"/>
          <w:b w:val="0"/>
          <w:bCs/>
          <w:color w:val="auto"/>
          <w:sz w:val="44"/>
          <w:szCs w:val="44"/>
          <w:highlight w:val="none"/>
        </w:rPr>
      </w:pPr>
      <w:bookmarkStart w:id="12" w:name="_Toc23068"/>
      <w:bookmarkStart w:id="13" w:name="_Toc21626"/>
      <w:bookmarkStart w:id="14" w:name="_Toc17734"/>
      <w:bookmarkStart w:id="15" w:name="_Toc19300"/>
      <w:bookmarkStart w:id="16" w:name="_Toc13741"/>
      <w:bookmarkStart w:id="17" w:name="_Toc15631"/>
      <w:bookmarkStart w:id="18" w:name="_Toc29594"/>
      <w:bookmarkStart w:id="19" w:name="_Toc1929"/>
      <w:bookmarkStart w:id="20" w:name="_Toc3742"/>
      <w:bookmarkStart w:id="21" w:name="_Toc15822"/>
      <w:bookmarkStart w:id="22" w:name="_Toc7009"/>
      <w:bookmarkStart w:id="23" w:name="_Toc14054"/>
      <w:bookmarkStart w:id="24" w:name="_Toc5590"/>
      <w:r>
        <w:rPr>
          <w:rFonts w:hint="eastAsia" w:ascii="方正小标宋简体" w:hAnsi="方正小标宋简体" w:eastAsia="方正小标宋简体" w:cs="方正小标宋简体"/>
          <w:b w:val="0"/>
          <w:bCs/>
          <w:color w:val="auto"/>
          <w:sz w:val="44"/>
          <w:szCs w:val="44"/>
          <w:highlight w:val="none"/>
        </w:rPr>
        <w:t>第一部分</w:t>
      </w:r>
      <w:bookmarkEnd w:id="5"/>
      <w:bookmarkEnd w:id="6"/>
      <w:bookmarkEnd w:id="7"/>
      <w:bookmarkEnd w:id="8"/>
      <w:bookmarkEnd w:id="9"/>
      <w:bookmarkStart w:id="25" w:name="_Toc256697326"/>
      <w:bookmarkStart w:id="26" w:name="_Toc256698103"/>
      <w:r>
        <w:rPr>
          <w:rFonts w:hint="eastAsia" w:ascii="方正小标宋简体" w:hAnsi="方正小标宋简体" w:eastAsia="方正小标宋简体" w:cs="方正小标宋简体"/>
          <w:b w:val="0"/>
          <w:bCs/>
          <w:color w:val="auto"/>
          <w:sz w:val="44"/>
          <w:szCs w:val="44"/>
          <w:highlight w:val="none"/>
        </w:rPr>
        <w:t>比选须知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Style w:val="18"/>
        <w:tblW w:w="9310" w:type="dxa"/>
        <w:jc w:val="center"/>
        <w:tblLayout w:type="fixed"/>
        <w:tblCellMar>
          <w:top w:w="0" w:type="dxa"/>
          <w:left w:w="108" w:type="dxa"/>
          <w:bottom w:w="0" w:type="dxa"/>
          <w:right w:w="108" w:type="dxa"/>
        </w:tblCellMar>
      </w:tblPr>
      <w:tblGrid>
        <w:gridCol w:w="1008"/>
        <w:gridCol w:w="1897"/>
        <w:gridCol w:w="6405"/>
      </w:tblGrid>
      <w:tr w14:paraId="3F797166">
        <w:tblPrEx>
          <w:tblCellMar>
            <w:top w:w="0" w:type="dxa"/>
            <w:left w:w="108" w:type="dxa"/>
            <w:bottom w:w="0" w:type="dxa"/>
            <w:right w:w="108" w:type="dxa"/>
          </w:tblCellMar>
        </w:tblPrEx>
        <w:trPr>
          <w:trHeight w:val="50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38C61C8">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97" w:type="dxa"/>
            <w:tcBorders>
              <w:top w:val="single" w:color="auto" w:sz="4" w:space="0"/>
              <w:left w:val="single" w:color="auto" w:sz="4" w:space="0"/>
              <w:bottom w:val="single" w:color="auto" w:sz="4" w:space="0"/>
              <w:right w:val="single" w:color="auto" w:sz="4" w:space="0"/>
            </w:tcBorders>
            <w:vAlign w:val="center"/>
          </w:tcPr>
          <w:p w14:paraId="1EA98987">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6405" w:type="dxa"/>
            <w:tcBorders>
              <w:top w:val="single" w:color="auto" w:sz="4" w:space="0"/>
              <w:left w:val="single" w:color="auto" w:sz="4" w:space="0"/>
              <w:bottom w:val="single" w:color="auto" w:sz="4" w:space="0"/>
              <w:right w:val="single" w:color="auto" w:sz="4" w:space="0"/>
            </w:tcBorders>
            <w:vAlign w:val="center"/>
          </w:tcPr>
          <w:p w14:paraId="51929F33">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2ABA5666">
        <w:tblPrEx>
          <w:tblCellMar>
            <w:top w:w="0" w:type="dxa"/>
            <w:left w:w="108" w:type="dxa"/>
            <w:bottom w:w="0" w:type="dxa"/>
            <w:right w:w="108" w:type="dxa"/>
          </w:tblCellMar>
        </w:tblPrEx>
        <w:trPr>
          <w:trHeight w:val="68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7FDE8B3">
            <w:pPr>
              <w:snapToGrid w:val="0"/>
              <w:spacing w:line="400" w:lineRule="exact"/>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1897" w:type="dxa"/>
            <w:tcBorders>
              <w:top w:val="single" w:color="auto" w:sz="4" w:space="0"/>
              <w:left w:val="single" w:color="auto" w:sz="4" w:space="0"/>
              <w:bottom w:val="single" w:color="auto" w:sz="4" w:space="0"/>
              <w:right w:val="single" w:color="auto" w:sz="4" w:space="0"/>
            </w:tcBorders>
            <w:vAlign w:val="center"/>
          </w:tcPr>
          <w:p w14:paraId="247A268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405" w:type="dxa"/>
            <w:tcBorders>
              <w:top w:val="single" w:color="auto" w:sz="4" w:space="0"/>
              <w:left w:val="single" w:color="auto" w:sz="4" w:space="0"/>
              <w:bottom w:val="single" w:color="auto" w:sz="4" w:space="0"/>
              <w:right w:val="single" w:color="auto" w:sz="4" w:space="0"/>
            </w:tcBorders>
            <w:vAlign w:val="center"/>
          </w:tcPr>
          <w:p w14:paraId="031F4A28">
            <w:pPr>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新自营项目全案顾问策划咨询服务</w:t>
            </w:r>
          </w:p>
        </w:tc>
      </w:tr>
      <w:tr w14:paraId="20EAAE1E">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0590BB7">
            <w:pPr>
              <w:snapToGrid w:val="0"/>
              <w:spacing w:line="400" w:lineRule="exact"/>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p>
        </w:tc>
        <w:tc>
          <w:tcPr>
            <w:tcW w:w="1897" w:type="dxa"/>
            <w:tcBorders>
              <w:top w:val="single" w:color="auto" w:sz="4" w:space="0"/>
              <w:left w:val="single" w:color="auto" w:sz="4" w:space="0"/>
              <w:bottom w:val="single" w:color="auto" w:sz="4" w:space="0"/>
              <w:right w:val="single" w:color="auto" w:sz="4" w:space="0"/>
            </w:tcBorders>
            <w:vAlign w:val="center"/>
          </w:tcPr>
          <w:p w14:paraId="16A69C6C">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项目范围</w:t>
            </w:r>
          </w:p>
        </w:tc>
        <w:tc>
          <w:tcPr>
            <w:tcW w:w="6405" w:type="dxa"/>
            <w:tcBorders>
              <w:top w:val="single" w:color="auto" w:sz="4" w:space="0"/>
              <w:left w:val="single" w:color="auto" w:sz="4" w:space="0"/>
              <w:bottom w:val="single" w:color="auto" w:sz="4" w:space="0"/>
              <w:right w:val="single" w:color="auto" w:sz="4" w:space="0"/>
            </w:tcBorders>
            <w:vAlign w:val="center"/>
          </w:tcPr>
          <w:p w14:paraId="21E8F84E">
            <w:pPr>
              <w:spacing w:line="400" w:lineRule="exact"/>
              <w:ind w:firstLine="0"/>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根据采购人公司整体情况，在现有基础上寻找全新的市场突破口，提出有效可行的新自营项目全案，打造全新销售、变现能力及增强数智公司品牌力，内容包括但不限于市场调研与分析、新自营项目策略制定、成本与收益分析、实施路径评估结论等。</w:t>
            </w:r>
          </w:p>
        </w:tc>
      </w:tr>
      <w:tr w14:paraId="0BE78B3B">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37A8FE1">
            <w:pPr>
              <w:snapToGrid w:val="0"/>
              <w:spacing w:line="400" w:lineRule="exact"/>
              <w:jc w:val="center"/>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w:t>
            </w:r>
          </w:p>
        </w:tc>
        <w:tc>
          <w:tcPr>
            <w:tcW w:w="1897" w:type="dxa"/>
            <w:tcBorders>
              <w:top w:val="single" w:color="auto" w:sz="4" w:space="0"/>
              <w:left w:val="single" w:color="auto" w:sz="4" w:space="0"/>
              <w:bottom w:val="single" w:color="auto" w:sz="4" w:space="0"/>
              <w:right w:val="single" w:color="auto" w:sz="4" w:space="0"/>
            </w:tcBorders>
            <w:vAlign w:val="center"/>
          </w:tcPr>
          <w:p w14:paraId="511457AC">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获取采购文件的方式</w:t>
            </w:r>
          </w:p>
        </w:tc>
        <w:tc>
          <w:tcPr>
            <w:tcW w:w="6405" w:type="dxa"/>
            <w:tcBorders>
              <w:top w:val="single" w:color="auto" w:sz="4" w:space="0"/>
              <w:left w:val="single" w:color="auto" w:sz="4" w:space="0"/>
              <w:bottom w:val="single" w:color="auto" w:sz="4" w:space="0"/>
              <w:right w:val="single" w:color="auto" w:sz="4" w:space="0"/>
            </w:tcBorders>
            <w:vAlign w:val="center"/>
          </w:tcPr>
          <w:p w14:paraId="031A58E8">
            <w:pPr>
              <w:pStyle w:val="16"/>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线上下载或线下领取</w:t>
            </w:r>
          </w:p>
          <w:p w14:paraId="5CAFAC3E">
            <w:pPr>
              <w:pStyle w:val="16"/>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凡有意参加的报价人，请于2024年11月22日起至2024年11月29日18:00止(北京时间，下同)登陆南宁轨道数智科技有限公司官方网站(https://www.nnsmk.com/)</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eastAsia="zh-CN"/>
              </w:rPr>
              <w:t>新闻中心</w:t>
            </w:r>
            <w:r>
              <w:rPr>
                <w:rFonts w:hint="eastAsia" w:ascii="仿宋" w:hAnsi="仿宋" w:eastAsia="仿宋" w:cs="仿宋"/>
                <w:snapToGrid w:val="0"/>
                <w:color w:val="auto"/>
                <w:sz w:val="24"/>
                <w:szCs w:val="24"/>
                <w:highlight w:val="none"/>
              </w:rPr>
              <w:t>中</w:t>
            </w:r>
            <w:r>
              <w:rPr>
                <w:rFonts w:hint="eastAsia" w:ascii="仿宋" w:hAnsi="仿宋" w:eastAsia="仿宋" w:cs="仿宋"/>
                <w:snapToGrid w:val="0"/>
                <w:color w:val="auto"/>
                <w:sz w:val="24"/>
                <w:szCs w:val="24"/>
                <w:highlight w:val="none"/>
                <w:lang w:eastAsia="zh-CN"/>
              </w:rPr>
              <w:t>最新</w:t>
            </w:r>
            <w:r>
              <w:rPr>
                <w:rFonts w:hint="eastAsia" w:ascii="仿宋" w:hAnsi="仿宋" w:eastAsia="仿宋" w:cs="仿宋"/>
                <w:snapToGrid w:val="0"/>
                <w:color w:val="auto"/>
                <w:sz w:val="24"/>
                <w:szCs w:val="24"/>
                <w:highlight w:val="none"/>
              </w:rPr>
              <w:t>公告处</w:t>
            </w:r>
            <w:r>
              <w:rPr>
                <w:rFonts w:hint="eastAsia" w:ascii="仿宋" w:hAnsi="仿宋" w:eastAsia="仿宋" w:cs="仿宋"/>
                <w:color w:val="auto"/>
                <w:kern w:val="2"/>
                <w:sz w:val="24"/>
                <w:szCs w:val="24"/>
                <w:highlight w:val="none"/>
                <w:lang w:val="en-US" w:eastAsia="zh-CN" w:bidi="ar-SA"/>
              </w:rPr>
              <w:t>自行下载，或者自行前往广西南宁市青秀区凤岭北路111号南宁国际旅游中心C座19楼综合办公室领取。</w:t>
            </w:r>
          </w:p>
        </w:tc>
      </w:tr>
      <w:tr w14:paraId="3C369D05">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F6F6557">
            <w:pPr>
              <w:snapToGrid w:val="0"/>
              <w:spacing w:line="400" w:lineRule="exact"/>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4</w:t>
            </w:r>
          </w:p>
        </w:tc>
        <w:tc>
          <w:tcPr>
            <w:tcW w:w="1897" w:type="dxa"/>
            <w:tcBorders>
              <w:top w:val="single" w:color="auto" w:sz="4" w:space="0"/>
              <w:left w:val="single" w:color="auto" w:sz="4" w:space="0"/>
              <w:bottom w:val="single" w:color="auto" w:sz="4" w:space="0"/>
              <w:right w:val="single" w:color="auto" w:sz="4" w:space="0"/>
            </w:tcBorders>
            <w:vAlign w:val="center"/>
          </w:tcPr>
          <w:p w14:paraId="4A11BF1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405" w:type="dxa"/>
            <w:tcBorders>
              <w:top w:val="single" w:color="auto" w:sz="4" w:space="0"/>
              <w:left w:val="single" w:color="auto" w:sz="4" w:space="0"/>
              <w:bottom w:val="single" w:color="auto" w:sz="4" w:space="0"/>
              <w:right w:val="single" w:color="auto" w:sz="4" w:space="0"/>
            </w:tcBorders>
            <w:vAlign w:val="center"/>
          </w:tcPr>
          <w:p w14:paraId="42243FFA">
            <w:pPr>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南宁轨道数智科技有限公司</w:t>
            </w:r>
          </w:p>
          <w:p w14:paraId="53E014B8">
            <w:pPr>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办公地址：南宁市</w:t>
            </w:r>
            <w:r>
              <w:rPr>
                <w:rFonts w:hint="eastAsia" w:ascii="仿宋" w:hAnsi="仿宋" w:eastAsia="仿宋" w:cs="仿宋"/>
                <w:color w:val="auto"/>
                <w:sz w:val="24"/>
                <w:szCs w:val="24"/>
                <w:highlight w:val="none"/>
                <w:lang w:eastAsia="zh-CN"/>
              </w:rPr>
              <w:t>凤岭北路</w:t>
            </w:r>
            <w:r>
              <w:rPr>
                <w:rFonts w:hint="eastAsia" w:ascii="仿宋" w:hAnsi="仿宋" w:eastAsia="仿宋" w:cs="仿宋"/>
                <w:color w:val="auto"/>
                <w:sz w:val="24"/>
                <w:szCs w:val="24"/>
                <w:highlight w:val="none"/>
              </w:rPr>
              <w:t>111号南宁国际旅游中心</w:t>
            </w:r>
            <w:r>
              <w:rPr>
                <w:rFonts w:hint="eastAsia" w:ascii="仿宋" w:hAnsi="仿宋" w:eastAsia="仿宋" w:cs="仿宋"/>
                <w:color w:val="auto"/>
                <w:sz w:val="24"/>
                <w:szCs w:val="24"/>
                <w:highlight w:val="none"/>
                <w:lang w:val="en-US" w:eastAsia="zh-CN"/>
              </w:rPr>
              <w:t>C座19</w:t>
            </w:r>
            <w:r>
              <w:rPr>
                <w:rFonts w:hint="eastAsia" w:ascii="仿宋" w:hAnsi="仿宋" w:eastAsia="仿宋" w:cs="仿宋"/>
                <w:color w:val="auto"/>
                <w:sz w:val="24"/>
                <w:szCs w:val="24"/>
                <w:highlight w:val="none"/>
              </w:rPr>
              <w:t>楼</w:t>
            </w:r>
          </w:p>
          <w:p w14:paraId="1B8EAFD3">
            <w:pPr>
              <w:snapToGrid w:val="0"/>
              <w:spacing w:line="400" w:lineRule="exact"/>
              <w:rPr>
                <w:rFonts w:hint="eastAsia" w:ascii="仿宋" w:hAnsi="仿宋" w:eastAsia="仿宋" w:cs="仿宋"/>
                <w:color w:val="auto"/>
                <w:sz w:val="24"/>
                <w:szCs w:val="24"/>
                <w:highlight w:val="none"/>
                <w:lang w:val="en-US" w:eastAsia="zh-CN"/>
              </w:rPr>
            </w:pPr>
            <w:bookmarkStart w:id="439" w:name="_GoBack"/>
            <w:r>
              <w:rPr>
                <w:rFonts w:hint="eastAsia" w:ascii="仿宋" w:hAnsi="仿宋" w:eastAsia="仿宋" w:cs="仿宋"/>
                <w:color w:val="auto"/>
                <w:sz w:val="24"/>
                <w:szCs w:val="24"/>
                <w:highlight w:val="none"/>
                <w:lang w:val="en-US" w:eastAsia="zh-CN"/>
              </w:rPr>
              <w:t>业务</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黄先生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0771-2277888-1506</w:t>
            </w:r>
          </w:p>
          <w:p w14:paraId="639547E6">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蔡女士</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0771-2277888-1600</w:t>
            </w:r>
            <w:bookmarkEnd w:id="439"/>
          </w:p>
        </w:tc>
      </w:tr>
      <w:tr w14:paraId="3826A548">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14:paraId="6BAF597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897" w:type="dxa"/>
            <w:tcBorders>
              <w:top w:val="single" w:color="auto" w:sz="4" w:space="0"/>
              <w:left w:val="single" w:color="auto" w:sz="4" w:space="0"/>
              <w:bottom w:val="single" w:color="auto" w:sz="4" w:space="0"/>
              <w:right w:val="single" w:color="auto" w:sz="4" w:space="0"/>
            </w:tcBorders>
            <w:shd w:val="clear" w:color="auto" w:fill="FFFFFF"/>
            <w:vAlign w:val="center"/>
          </w:tcPr>
          <w:p w14:paraId="216FFF1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资金来源</w:t>
            </w:r>
          </w:p>
        </w:tc>
        <w:tc>
          <w:tcPr>
            <w:tcW w:w="6405" w:type="dxa"/>
            <w:tcBorders>
              <w:top w:val="single" w:color="auto" w:sz="4" w:space="0"/>
              <w:left w:val="single" w:color="auto" w:sz="4" w:space="0"/>
              <w:bottom w:val="single" w:color="auto" w:sz="4" w:space="0"/>
              <w:right w:val="single" w:color="auto" w:sz="4" w:space="0"/>
            </w:tcBorders>
            <w:shd w:val="clear" w:color="auto" w:fill="FFFFFF"/>
            <w:vAlign w:val="center"/>
          </w:tcPr>
          <w:p w14:paraId="1AD2F3B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企业自筹资金</w:t>
            </w:r>
          </w:p>
        </w:tc>
      </w:tr>
      <w:tr w14:paraId="4BDED563">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14:paraId="462646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897" w:type="dxa"/>
            <w:tcBorders>
              <w:top w:val="single" w:color="auto" w:sz="4" w:space="0"/>
              <w:left w:val="single" w:color="auto" w:sz="4" w:space="0"/>
              <w:bottom w:val="single" w:color="auto" w:sz="4" w:space="0"/>
              <w:right w:val="single" w:color="auto" w:sz="4" w:space="0"/>
            </w:tcBorders>
            <w:shd w:val="clear" w:color="auto" w:fill="FFFFFF"/>
            <w:vAlign w:val="center"/>
          </w:tcPr>
          <w:p w14:paraId="248D8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计费方式</w:t>
            </w:r>
          </w:p>
        </w:tc>
        <w:tc>
          <w:tcPr>
            <w:tcW w:w="6405" w:type="dxa"/>
            <w:tcBorders>
              <w:top w:val="single" w:color="auto" w:sz="4" w:space="0"/>
              <w:left w:val="single" w:color="auto" w:sz="4" w:space="0"/>
              <w:bottom w:val="single" w:color="auto" w:sz="4" w:space="0"/>
              <w:right w:val="single" w:color="auto" w:sz="4" w:space="0"/>
            </w:tcBorders>
            <w:shd w:val="clear" w:color="auto" w:fill="FFFFFF"/>
            <w:vAlign w:val="center"/>
          </w:tcPr>
          <w:p w14:paraId="24AE3B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服务费采用总价包干，费用不予调整。</w:t>
            </w:r>
          </w:p>
        </w:tc>
      </w:tr>
      <w:tr w14:paraId="247CE594">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23E3B04">
            <w:pPr>
              <w:snapToGrid w:val="0"/>
              <w:spacing w:line="400" w:lineRule="exact"/>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7</w:t>
            </w:r>
          </w:p>
        </w:tc>
        <w:tc>
          <w:tcPr>
            <w:tcW w:w="1897" w:type="dxa"/>
            <w:tcBorders>
              <w:top w:val="single" w:color="auto" w:sz="4" w:space="0"/>
              <w:left w:val="single" w:color="auto" w:sz="4" w:space="0"/>
              <w:bottom w:val="single" w:color="auto" w:sz="4" w:space="0"/>
              <w:right w:val="single" w:color="auto" w:sz="4" w:space="0"/>
            </w:tcBorders>
            <w:vAlign w:val="center"/>
          </w:tcPr>
          <w:p w14:paraId="1DAB1DA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评选</w:t>
            </w:r>
            <w:r>
              <w:rPr>
                <w:rFonts w:hint="eastAsia" w:ascii="仿宋" w:hAnsi="仿宋" w:eastAsia="仿宋" w:cs="仿宋"/>
                <w:color w:val="auto"/>
                <w:sz w:val="24"/>
                <w:szCs w:val="24"/>
                <w:highlight w:val="none"/>
              </w:rPr>
              <w:t>办法</w:t>
            </w:r>
          </w:p>
        </w:tc>
        <w:tc>
          <w:tcPr>
            <w:tcW w:w="6405" w:type="dxa"/>
            <w:tcBorders>
              <w:top w:val="single" w:color="auto" w:sz="4" w:space="0"/>
              <w:left w:val="single" w:color="auto" w:sz="4" w:space="0"/>
              <w:bottom w:val="single" w:color="auto" w:sz="4" w:space="0"/>
              <w:right w:val="single" w:color="auto" w:sz="4" w:space="0"/>
            </w:tcBorders>
            <w:vAlign w:val="center"/>
          </w:tcPr>
          <w:p w14:paraId="13044C9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rPr>
              <w:t>，技术标权重</w:t>
            </w:r>
            <w:r>
              <w:rPr>
                <w:rFonts w:hint="eastAsia" w:ascii="仿宋" w:hAnsi="仿宋" w:eastAsia="仿宋" w:cs="仿宋"/>
                <w:color w:val="auto"/>
                <w:sz w:val="24"/>
                <w:szCs w:val="24"/>
                <w:highlight w:val="none"/>
                <w:u w:val="single"/>
              </w:rPr>
              <w:t xml:space="preserve">70% </w:t>
            </w:r>
            <w:r>
              <w:rPr>
                <w:rFonts w:hint="eastAsia" w:ascii="仿宋" w:hAnsi="仿宋" w:eastAsia="仿宋" w:cs="仿宋"/>
                <w:color w:val="auto"/>
                <w:sz w:val="24"/>
                <w:szCs w:val="24"/>
                <w:highlight w:val="none"/>
              </w:rPr>
              <w:t>，商务标权重</w:t>
            </w:r>
            <w:r>
              <w:rPr>
                <w:rFonts w:hint="eastAsia" w:ascii="仿宋" w:hAnsi="仿宋" w:eastAsia="仿宋" w:cs="仿宋"/>
                <w:color w:val="auto"/>
                <w:sz w:val="24"/>
                <w:szCs w:val="24"/>
                <w:highlight w:val="none"/>
                <w:u w:val="single"/>
              </w:rPr>
              <w:t xml:space="preserve">30% </w:t>
            </w:r>
            <w:r>
              <w:rPr>
                <w:rFonts w:hint="eastAsia" w:ascii="仿宋" w:hAnsi="仿宋" w:eastAsia="仿宋" w:cs="仿宋"/>
                <w:color w:val="auto"/>
                <w:sz w:val="24"/>
                <w:szCs w:val="24"/>
                <w:highlight w:val="none"/>
              </w:rPr>
              <w:t>，详见本须知附件</w:t>
            </w:r>
            <w:r>
              <w:rPr>
                <w:rFonts w:hint="eastAsia" w:ascii="仿宋" w:hAnsi="仿宋" w:eastAsia="仿宋" w:cs="仿宋"/>
                <w:color w:val="auto"/>
                <w:sz w:val="24"/>
                <w:szCs w:val="24"/>
                <w:highlight w:val="none"/>
                <w:lang w:eastAsia="zh-CN"/>
              </w:rPr>
              <w:t>评选</w:t>
            </w:r>
            <w:r>
              <w:rPr>
                <w:rFonts w:hint="eastAsia" w:ascii="仿宋" w:hAnsi="仿宋" w:eastAsia="仿宋" w:cs="仿宋"/>
                <w:color w:val="auto"/>
                <w:sz w:val="24"/>
                <w:szCs w:val="24"/>
                <w:highlight w:val="none"/>
              </w:rPr>
              <w:t>办法。</w:t>
            </w:r>
          </w:p>
          <w:p w14:paraId="53C034D6">
            <w:pP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提醒比选人注意：比选人方案评审结果将直接影响</w:t>
            </w:r>
            <w:r>
              <w:rPr>
                <w:rFonts w:hint="eastAsia" w:ascii="仿宋" w:hAnsi="仿宋" w:eastAsia="仿宋" w:cs="仿宋"/>
                <w:b/>
                <w:color w:val="auto"/>
                <w:sz w:val="24"/>
                <w:szCs w:val="24"/>
                <w:highlight w:val="none"/>
                <w:lang w:eastAsia="zh-CN"/>
              </w:rPr>
              <w:t>评选</w:t>
            </w:r>
            <w:r>
              <w:rPr>
                <w:rFonts w:hint="eastAsia" w:ascii="仿宋" w:hAnsi="仿宋" w:eastAsia="仿宋" w:cs="仿宋"/>
                <w:b/>
                <w:color w:val="auto"/>
                <w:sz w:val="24"/>
                <w:szCs w:val="24"/>
                <w:highlight w:val="none"/>
              </w:rPr>
              <w:t>结果。</w:t>
            </w:r>
          </w:p>
        </w:tc>
      </w:tr>
      <w:tr w14:paraId="5E6CFA09">
        <w:tblPrEx>
          <w:tblCellMar>
            <w:top w:w="0" w:type="dxa"/>
            <w:left w:w="108" w:type="dxa"/>
            <w:bottom w:w="0" w:type="dxa"/>
            <w:right w:w="108" w:type="dxa"/>
          </w:tblCellMar>
        </w:tblPrEx>
        <w:trPr>
          <w:trHeight w:val="4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30916BA">
            <w:pPr>
              <w:snapToGrid w:val="0"/>
              <w:spacing w:line="400" w:lineRule="exact"/>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8</w:t>
            </w:r>
          </w:p>
        </w:tc>
        <w:tc>
          <w:tcPr>
            <w:tcW w:w="1897" w:type="dxa"/>
            <w:tcBorders>
              <w:top w:val="single" w:color="auto" w:sz="4" w:space="0"/>
              <w:left w:val="single" w:color="auto" w:sz="4" w:space="0"/>
              <w:bottom w:val="single" w:color="auto" w:sz="4" w:space="0"/>
              <w:right w:val="single" w:color="auto" w:sz="4" w:space="0"/>
            </w:tcBorders>
            <w:vAlign w:val="center"/>
          </w:tcPr>
          <w:p w14:paraId="3B95F87B">
            <w:pPr>
              <w:snapToGrid w:val="0"/>
              <w:spacing w:line="400" w:lineRule="exact"/>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合同形式</w:t>
            </w:r>
          </w:p>
        </w:tc>
        <w:tc>
          <w:tcPr>
            <w:tcW w:w="6405" w:type="dxa"/>
            <w:tcBorders>
              <w:top w:val="single" w:color="auto" w:sz="4" w:space="0"/>
              <w:left w:val="single" w:color="auto" w:sz="4" w:space="0"/>
              <w:bottom w:val="single" w:color="auto" w:sz="4" w:space="0"/>
              <w:right w:val="single" w:color="auto" w:sz="4" w:space="0"/>
            </w:tcBorders>
            <w:vAlign w:val="center"/>
          </w:tcPr>
          <w:p w14:paraId="5942FEEB">
            <w:pPr>
              <w:snapToGrid w:val="0"/>
              <w:spacing w:line="400" w:lineRule="exact"/>
              <w:jc w:val="left"/>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固定总价</w:t>
            </w:r>
          </w:p>
        </w:tc>
      </w:tr>
      <w:tr w14:paraId="38C60A0E">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77B7ED7">
            <w:pPr>
              <w:snapToGrid w:val="0"/>
              <w:spacing w:line="400" w:lineRule="exact"/>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9</w:t>
            </w:r>
          </w:p>
        </w:tc>
        <w:tc>
          <w:tcPr>
            <w:tcW w:w="1897" w:type="dxa"/>
            <w:tcBorders>
              <w:top w:val="single" w:color="auto" w:sz="4" w:space="0"/>
              <w:left w:val="single" w:color="auto" w:sz="4" w:space="0"/>
              <w:bottom w:val="single" w:color="auto" w:sz="4" w:space="0"/>
              <w:right w:val="single" w:color="auto" w:sz="4" w:space="0"/>
            </w:tcBorders>
            <w:vAlign w:val="center"/>
          </w:tcPr>
          <w:p w14:paraId="437EE79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上限价</w:t>
            </w:r>
          </w:p>
        </w:tc>
        <w:tc>
          <w:tcPr>
            <w:tcW w:w="6405" w:type="dxa"/>
            <w:tcBorders>
              <w:top w:val="single" w:color="auto" w:sz="4" w:space="0"/>
              <w:left w:val="single" w:color="auto" w:sz="4" w:space="0"/>
              <w:bottom w:val="single" w:color="auto" w:sz="4" w:space="0"/>
              <w:right w:val="single" w:color="auto" w:sz="4" w:space="0"/>
            </w:tcBorders>
            <w:vAlign w:val="center"/>
          </w:tcPr>
          <w:p w14:paraId="67CD3F99">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lang w:val="en-US" w:eastAsia="zh-CN"/>
              </w:rPr>
              <w:t>165000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lang w:val="en-US" w:eastAsia="zh-CN"/>
              </w:rPr>
              <w:t>壹拾陆万伍仟</w:t>
            </w:r>
            <w:r>
              <w:rPr>
                <w:rFonts w:hint="eastAsia" w:ascii="仿宋" w:hAnsi="仿宋" w:eastAsia="仿宋" w:cs="仿宋"/>
                <w:color w:val="auto"/>
                <w:sz w:val="24"/>
                <w:szCs w:val="24"/>
                <w:highlight w:val="none"/>
              </w:rPr>
              <w:t>元整。</w:t>
            </w:r>
          </w:p>
          <w:p w14:paraId="0025CC6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比选方案</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不得超过上述</w:t>
            </w:r>
            <w:r>
              <w:rPr>
                <w:rFonts w:hint="eastAsia" w:ascii="仿宋" w:hAnsi="仿宋" w:eastAsia="仿宋" w:cs="仿宋"/>
                <w:color w:val="auto"/>
                <w:sz w:val="24"/>
                <w:szCs w:val="24"/>
                <w:highlight w:val="none"/>
                <w:lang w:eastAsia="zh-CN"/>
              </w:rPr>
              <w:t>上限价</w:t>
            </w:r>
            <w:r>
              <w:rPr>
                <w:rFonts w:hint="eastAsia" w:ascii="仿宋" w:hAnsi="仿宋" w:eastAsia="仿宋" w:cs="仿宋"/>
                <w:color w:val="auto"/>
                <w:sz w:val="24"/>
                <w:szCs w:val="24"/>
                <w:highlight w:val="none"/>
              </w:rPr>
              <w:t>，比选人比选报价超过</w:t>
            </w:r>
            <w:r>
              <w:rPr>
                <w:rFonts w:hint="eastAsia" w:ascii="仿宋" w:hAnsi="仿宋" w:eastAsia="仿宋" w:cs="仿宋"/>
                <w:color w:val="auto"/>
                <w:sz w:val="24"/>
                <w:szCs w:val="24"/>
                <w:highlight w:val="none"/>
                <w:lang w:eastAsia="zh-CN"/>
              </w:rPr>
              <w:t>上限价</w:t>
            </w:r>
            <w:r>
              <w:rPr>
                <w:rFonts w:hint="eastAsia" w:ascii="仿宋" w:hAnsi="仿宋" w:eastAsia="仿宋" w:cs="仿宋"/>
                <w:color w:val="auto"/>
                <w:sz w:val="24"/>
                <w:szCs w:val="24"/>
                <w:highlight w:val="none"/>
              </w:rPr>
              <w:t>，将被采购人拒绝。</w:t>
            </w:r>
          </w:p>
        </w:tc>
      </w:tr>
      <w:tr w14:paraId="6C831A8E">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2B08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10</w:t>
            </w:r>
          </w:p>
        </w:tc>
        <w:tc>
          <w:tcPr>
            <w:tcW w:w="1897" w:type="dxa"/>
            <w:tcBorders>
              <w:top w:val="single" w:color="auto" w:sz="4" w:space="0"/>
              <w:left w:val="single" w:color="auto" w:sz="4" w:space="0"/>
              <w:bottom w:val="single" w:color="auto" w:sz="4" w:space="0"/>
              <w:right w:val="single" w:color="auto" w:sz="4" w:space="0"/>
            </w:tcBorders>
            <w:vAlign w:val="center"/>
          </w:tcPr>
          <w:p w14:paraId="7EE00B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报价方式</w:t>
            </w:r>
          </w:p>
        </w:tc>
        <w:tc>
          <w:tcPr>
            <w:tcW w:w="6405" w:type="dxa"/>
            <w:tcBorders>
              <w:top w:val="single" w:color="auto" w:sz="4" w:space="0"/>
              <w:left w:val="single" w:color="auto" w:sz="4" w:space="0"/>
              <w:bottom w:val="single" w:color="auto" w:sz="4" w:space="0"/>
              <w:right w:val="single" w:color="auto" w:sz="4" w:space="0"/>
            </w:tcBorders>
            <w:vAlign w:val="center"/>
          </w:tcPr>
          <w:p w14:paraId="7212A6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比选申请人必须对比选项目内容中所有工作内容作完整唯一的报价</w:t>
            </w:r>
          </w:p>
        </w:tc>
      </w:tr>
      <w:tr w14:paraId="01D5C6B0">
        <w:tblPrEx>
          <w:tblCellMar>
            <w:top w:w="0" w:type="dxa"/>
            <w:left w:w="108" w:type="dxa"/>
            <w:bottom w:w="0" w:type="dxa"/>
            <w:right w:w="108" w:type="dxa"/>
          </w:tblCellMar>
        </w:tblPrEx>
        <w:trPr>
          <w:trHeight w:val="27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3975866">
            <w:pPr>
              <w:snapToGrid w:val="0"/>
              <w:spacing w:line="400" w:lineRule="exact"/>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11</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31674C1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质疑及答疑</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center"/>
          </w:tcPr>
          <w:p w14:paraId="204D17CA">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前</w:t>
            </w:r>
          </w:p>
          <w:p w14:paraId="7E9CB638">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答疑截止时间：202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前</w:t>
            </w:r>
          </w:p>
        </w:tc>
      </w:tr>
      <w:tr w14:paraId="6B13148D">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3CB9410">
            <w:pPr>
              <w:snapToGrid w:val="0"/>
              <w:spacing w:line="400" w:lineRule="exact"/>
              <w:jc w:val="center"/>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w:t>
            </w:r>
          </w:p>
        </w:tc>
        <w:tc>
          <w:tcPr>
            <w:tcW w:w="1897" w:type="dxa"/>
            <w:tcBorders>
              <w:top w:val="single" w:color="auto" w:sz="4" w:space="0"/>
              <w:left w:val="single" w:color="auto" w:sz="4" w:space="0"/>
              <w:bottom w:val="single" w:color="auto" w:sz="4" w:space="0"/>
              <w:right w:val="single" w:color="auto" w:sz="4" w:space="0"/>
            </w:tcBorders>
            <w:vAlign w:val="center"/>
          </w:tcPr>
          <w:p w14:paraId="69778FF7">
            <w:pPr>
              <w:autoSpaceDE/>
              <w:autoSpaceDN/>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参选文件份数</w:t>
            </w:r>
          </w:p>
        </w:tc>
        <w:tc>
          <w:tcPr>
            <w:tcW w:w="6405" w:type="dxa"/>
            <w:tcBorders>
              <w:top w:val="single" w:color="auto" w:sz="4" w:space="0"/>
              <w:left w:val="single" w:color="auto" w:sz="4" w:space="0"/>
              <w:bottom w:val="single" w:color="auto" w:sz="4" w:space="0"/>
              <w:right w:val="single" w:color="auto" w:sz="4" w:space="0"/>
            </w:tcBorders>
            <w:vAlign w:val="center"/>
          </w:tcPr>
          <w:p w14:paraId="649EC1BD">
            <w:pPr>
              <w:autoSpaceDE/>
              <w:autoSpaceDN/>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正本一份，副本</w:t>
            </w: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无须电子版</w:t>
            </w:r>
            <w:r>
              <w:rPr>
                <w:rFonts w:hint="eastAsia" w:ascii="仿宋" w:hAnsi="仿宋" w:eastAsia="仿宋" w:cs="仿宋"/>
                <w:b w:val="0"/>
                <w:bCs w:val="0"/>
                <w:color w:val="auto"/>
                <w:sz w:val="24"/>
                <w:szCs w:val="24"/>
                <w:highlight w:val="none"/>
                <w:lang w:eastAsia="zh-CN"/>
              </w:rPr>
              <w:t>）</w:t>
            </w:r>
          </w:p>
        </w:tc>
      </w:tr>
      <w:tr w14:paraId="1B999DD6">
        <w:tblPrEx>
          <w:tblCellMar>
            <w:top w:w="0" w:type="dxa"/>
            <w:left w:w="108" w:type="dxa"/>
            <w:bottom w:w="0" w:type="dxa"/>
            <w:right w:w="108" w:type="dxa"/>
          </w:tblCellMar>
        </w:tblPrEx>
        <w:trPr>
          <w:trHeight w:val="2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521C3B7">
            <w:pPr>
              <w:snapToGrid w:val="0"/>
              <w:spacing w:line="400" w:lineRule="exact"/>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w:t>
            </w:r>
          </w:p>
        </w:tc>
        <w:tc>
          <w:tcPr>
            <w:tcW w:w="1897" w:type="dxa"/>
            <w:tcBorders>
              <w:top w:val="single" w:color="auto" w:sz="4" w:space="0"/>
              <w:left w:val="single" w:color="auto" w:sz="4" w:space="0"/>
              <w:bottom w:val="single" w:color="auto" w:sz="4" w:space="0"/>
              <w:right w:val="single" w:color="auto" w:sz="4" w:space="0"/>
            </w:tcBorders>
            <w:vAlign w:val="center"/>
          </w:tcPr>
          <w:p w14:paraId="23F5F74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比选文件有效期</w:t>
            </w:r>
          </w:p>
        </w:tc>
        <w:tc>
          <w:tcPr>
            <w:tcW w:w="6405" w:type="dxa"/>
            <w:tcBorders>
              <w:top w:val="single" w:color="auto" w:sz="4" w:space="0"/>
              <w:left w:val="single" w:color="auto" w:sz="4" w:space="0"/>
              <w:bottom w:val="single" w:color="auto" w:sz="4" w:space="0"/>
              <w:right w:val="single" w:color="auto" w:sz="4" w:space="0"/>
            </w:tcBorders>
            <w:vAlign w:val="center"/>
          </w:tcPr>
          <w:p w14:paraId="3F7EBC98">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90天（比选有效期是指为保证比选发起人有足够的时间完成评审和与中选人签订合同而在一定时间内保持有效的期限。比选有效期从比选申请文件递交截止之日算起。）</w:t>
            </w:r>
          </w:p>
        </w:tc>
      </w:tr>
      <w:tr w14:paraId="698641FE">
        <w:tblPrEx>
          <w:tblCellMar>
            <w:top w:w="0" w:type="dxa"/>
            <w:left w:w="108" w:type="dxa"/>
            <w:bottom w:w="0" w:type="dxa"/>
            <w:right w:w="108" w:type="dxa"/>
          </w:tblCellMar>
        </w:tblPrEx>
        <w:trPr>
          <w:trHeight w:val="151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31FBF72">
            <w:pPr>
              <w:snapToGrid w:val="0"/>
              <w:spacing w:line="400" w:lineRule="exact"/>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14</w:t>
            </w:r>
          </w:p>
        </w:tc>
        <w:tc>
          <w:tcPr>
            <w:tcW w:w="1897" w:type="dxa"/>
            <w:tcBorders>
              <w:top w:val="single" w:color="auto" w:sz="4" w:space="0"/>
              <w:left w:val="single" w:color="auto" w:sz="4" w:space="0"/>
              <w:bottom w:val="single" w:color="auto" w:sz="4" w:space="0"/>
              <w:right w:val="single" w:color="auto" w:sz="4" w:space="0"/>
            </w:tcBorders>
            <w:vAlign w:val="center"/>
          </w:tcPr>
          <w:p w14:paraId="3E1AFBE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比选截止时间和比选文件递交地点</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center"/>
          </w:tcPr>
          <w:p w14:paraId="3AAB42F3">
            <w:pPr>
              <w:autoSpaceDE/>
              <w:autoSpaceDN/>
              <w:adjustRightInd w:val="0"/>
              <w:snapToGrid w:val="0"/>
              <w:spacing w:line="400" w:lineRule="exact"/>
              <w:rPr>
                <w:rFonts w:hint="eastAsia" w:ascii="仿宋" w:hAnsi="仿宋" w:eastAsia="仿宋" w:cs="仿宋"/>
                <w:color w:val="auto"/>
                <w:position w:val="0"/>
                <w:sz w:val="24"/>
                <w:szCs w:val="24"/>
                <w:highlight w:val="none"/>
              </w:rPr>
            </w:pPr>
            <w:r>
              <w:rPr>
                <w:rFonts w:hint="eastAsia" w:ascii="仿宋" w:hAnsi="仿宋" w:eastAsia="仿宋" w:cs="仿宋"/>
                <w:color w:val="auto"/>
                <w:position w:val="0"/>
                <w:sz w:val="24"/>
                <w:szCs w:val="24"/>
                <w:highlight w:val="none"/>
              </w:rPr>
              <w:t>比选文件递交截止时间：202</w:t>
            </w:r>
            <w:r>
              <w:rPr>
                <w:rFonts w:hint="eastAsia" w:ascii="仿宋" w:hAnsi="仿宋" w:eastAsia="仿宋" w:cs="仿宋"/>
                <w:color w:val="auto"/>
                <w:position w:val="0"/>
                <w:sz w:val="24"/>
                <w:szCs w:val="24"/>
                <w:highlight w:val="none"/>
                <w:lang w:val="en-US" w:eastAsia="zh-CN"/>
              </w:rPr>
              <w:t>4</w:t>
            </w:r>
            <w:r>
              <w:rPr>
                <w:rFonts w:hint="eastAsia" w:ascii="仿宋" w:hAnsi="仿宋" w:eastAsia="仿宋" w:cs="仿宋"/>
                <w:color w:val="auto"/>
                <w:position w:val="0"/>
                <w:sz w:val="24"/>
                <w:szCs w:val="24"/>
                <w:highlight w:val="none"/>
              </w:rPr>
              <w:t>年1</w:t>
            </w:r>
            <w:r>
              <w:rPr>
                <w:rFonts w:hint="eastAsia" w:ascii="仿宋" w:hAnsi="仿宋" w:eastAsia="仿宋" w:cs="仿宋"/>
                <w:color w:val="auto"/>
                <w:position w:val="0"/>
                <w:sz w:val="24"/>
                <w:szCs w:val="24"/>
                <w:highlight w:val="none"/>
                <w:lang w:val="en-US" w:eastAsia="zh-CN"/>
              </w:rPr>
              <w:t>2</w:t>
            </w:r>
            <w:r>
              <w:rPr>
                <w:rFonts w:hint="eastAsia" w:ascii="仿宋" w:hAnsi="仿宋" w:eastAsia="仿宋" w:cs="仿宋"/>
                <w:color w:val="auto"/>
                <w:position w:val="0"/>
                <w:sz w:val="24"/>
                <w:szCs w:val="24"/>
                <w:highlight w:val="none"/>
              </w:rPr>
              <w:t>月</w:t>
            </w:r>
            <w:r>
              <w:rPr>
                <w:rFonts w:hint="eastAsia" w:ascii="仿宋" w:hAnsi="仿宋" w:eastAsia="仿宋" w:cs="仿宋"/>
                <w:color w:val="auto"/>
                <w:position w:val="0"/>
                <w:sz w:val="24"/>
                <w:szCs w:val="24"/>
                <w:highlight w:val="none"/>
                <w:lang w:val="en-US" w:eastAsia="zh-CN"/>
              </w:rPr>
              <w:t>2</w:t>
            </w:r>
            <w:r>
              <w:rPr>
                <w:rFonts w:hint="eastAsia" w:ascii="仿宋" w:hAnsi="仿宋" w:eastAsia="仿宋" w:cs="仿宋"/>
                <w:color w:val="auto"/>
                <w:position w:val="0"/>
                <w:sz w:val="24"/>
                <w:szCs w:val="24"/>
                <w:highlight w:val="none"/>
              </w:rPr>
              <w:t>日</w:t>
            </w:r>
            <w:r>
              <w:rPr>
                <w:rFonts w:hint="eastAsia" w:ascii="仿宋" w:hAnsi="仿宋" w:eastAsia="仿宋" w:cs="仿宋"/>
                <w:color w:val="auto"/>
                <w:position w:val="0"/>
                <w:sz w:val="24"/>
                <w:szCs w:val="24"/>
                <w:highlight w:val="none"/>
                <w:lang w:val="en-US" w:eastAsia="zh-CN"/>
              </w:rPr>
              <w:t>9</w:t>
            </w:r>
            <w:r>
              <w:rPr>
                <w:rFonts w:hint="eastAsia" w:ascii="仿宋" w:hAnsi="仿宋" w:eastAsia="仿宋" w:cs="仿宋"/>
                <w:color w:val="auto"/>
                <w:position w:val="0"/>
                <w:sz w:val="24"/>
                <w:szCs w:val="24"/>
                <w:highlight w:val="none"/>
              </w:rPr>
              <w:t>时</w:t>
            </w:r>
            <w:r>
              <w:rPr>
                <w:rFonts w:hint="eastAsia" w:ascii="仿宋" w:hAnsi="仿宋" w:eastAsia="仿宋" w:cs="仿宋"/>
                <w:color w:val="auto"/>
                <w:position w:val="0"/>
                <w:sz w:val="24"/>
                <w:szCs w:val="24"/>
                <w:highlight w:val="none"/>
                <w:lang w:val="en-US" w:eastAsia="zh-CN"/>
              </w:rPr>
              <w:t>3</w:t>
            </w:r>
            <w:r>
              <w:rPr>
                <w:rFonts w:hint="eastAsia" w:ascii="仿宋" w:hAnsi="仿宋" w:eastAsia="仿宋" w:cs="仿宋"/>
                <w:color w:val="auto"/>
                <w:position w:val="0"/>
                <w:sz w:val="24"/>
                <w:szCs w:val="24"/>
                <w:highlight w:val="none"/>
              </w:rPr>
              <w:t>0分</w:t>
            </w:r>
          </w:p>
          <w:p w14:paraId="43B89B61">
            <w:pPr>
              <w:autoSpaceDE/>
              <w:autoSpaceDN/>
              <w:adjustRightInd w:val="0"/>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0"/>
                <w:sz w:val="24"/>
                <w:szCs w:val="24"/>
                <w:highlight w:val="none"/>
              </w:rPr>
              <w:t>比选文件递交地点：南宁市</w:t>
            </w:r>
            <w:r>
              <w:rPr>
                <w:rFonts w:hint="eastAsia" w:ascii="仿宋" w:hAnsi="仿宋" w:eastAsia="仿宋" w:cs="仿宋"/>
                <w:color w:val="auto"/>
                <w:position w:val="0"/>
                <w:sz w:val="24"/>
                <w:szCs w:val="24"/>
                <w:highlight w:val="none"/>
                <w:lang w:eastAsia="zh-CN"/>
              </w:rPr>
              <w:t>凤岭北路</w:t>
            </w:r>
            <w:r>
              <w:rPr>
                <w:rFonts w:hint="eastAsia" w:ascii="仿宋" w:hAnsi="仿宋" w:eastAsia="仿宋" w:cs="仿宋"/>
                <w:color w:val="auto"/>
                <w:position w:val="0"/>
                <w:sz w:val="24"/>
                <w:szCs w:val="24"/>
                <w:highlight w:val="none"/>
              </w:rPr>
              <w:t>111号南宁国际旅游中心C座19楼</w:t>
            </w:r>
          </w:p>
        </w:tc>
      </w:tr>
      <w:tr w14:paraId="2BBFA930">
        <w:tblPrEx>
          <w:tblCellMar>
            <w:top w:w="0" w:type="dxa"/>
            <w:left w:w="108" w:type="dxa"/>
            <w:bottom w:w="0" w:type="dxa"/>
            <w:right w:w="108" w:type="dxa"/>
          </w:tblCellMar>
        </w:tblPrEx>
        <w:trPr>
          <w:trHeight w:val="113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C56D222">
            <w:pPr>
              <w:snapToGrid w:val="0"/>
              <w:spacing w:line="400" w:lineRule="exact"/>
              <w:jc w:val="center"/>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w:t>
            </w:r>
          </w:p>
        </w:tc>
        <w:tc>
          <w:tcPr>
            <w:tcW w:w="1897" w:type="dxa"/>
            <w:tcBorders>
              <w:top w:val="single" w:color="auto" w:sz="4" w:space="0"/>
              <w:left w:val="single" w:color="auto" w:sz="4" w:space="0"/>
              <w:bottom w:val="single" w:color="auto" w:sz="4" w:space="0"/>
              <w:right w:val="single" w:color="auto" w:sz="4" w:space="0"/>
            </w:tcBorders>
            <w:vAlign w:val="center"/>
          </w:tcPr>
          <w:p w14:paraId="5E5B096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评审时间和地点</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center"/>
          </w:tcPr>
          <w:p w14:paraId="3C8FA92C">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p w14:paraId="7411A2AE">
            <w:pPr>
              <w:snapToGrid w:val="0"/>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评审地点：南宁市</w:t>
            </w:r>
            <w:r>
              <w:rPr>
                <w:rFonts w:hint="eastAsia" w:ascii="仿宋" w:hAnsi="仿宋" w:eastAsia="仿宋" w:cs="仿宋"/>
                <w:color w:val="auto"/>
                <w:sz w:val="24"/>
                <w:szCs w:val="24"/>
                <w:highlight w:val="none"/>
                <w:lang w:eastAsia="zh-CN"/>
              </w:rPr>
              <w:t>凤岭北路</w:t>
            </w:r>
            <w:r>
              <w:rPr>
                <w:rFonts w:hint="eastAsia" w:ascii="仿宋" w:hAnsi="仿宋" w:eastAsia="仿宋" w:cs="仿宋"/>
                <w:color w:val="auto"/>
                <w:sz w:val="24"/>
                <w:szCs w:val="24"/>
                <w:highlight w:val="none"/>
              </w:rPr>
              <w:t>111号南宁国际旅游中心</w:t>
            </w:r>
            <w:r>
              <w:rPr>
                <w:rFonts w:hint="eastAsia" w:ascii="仿宋" w:hAnsi="仿宋" w:eastAsia="仿宋" w:cs="仿宋"/>
                <w:color w:val="auto"/>
                <w:sz w:val="24"/>
                <w:szCs w:val="24"/>
                <w:highlight w:val="none"/>
                <w:lang w:val="en-US" w:eastAsia="zh-CN"/>
              </w:rPr>
              <w:t>C座19</w:t>
            </w:r>
            <w:r>
              <w:rPr>
                <w:rFonts w:hint="eastAsia" w:ascii="仿宋" w:hAnsi="仿宋" w:eastAsia="仿宋" w:cs="仿宋"/>
                <w:color w:val="auto"/>
                <w:sz w:val="24"/>
                <w:szCs w:val="24"/>
                <w:highlight w:val="none"/>
              </w:rPr>
              <w:t>楼</w:t>
            </w:r>
            <w:r>
              <w:rPr>
                <w:rFonts w:hint="eastAsia" w:ascii="仿宋" w:hAnsi="仿宋" w:eastAsia="仿宋" w:cs="仿宋"/>
                <w:color w:val="auto"/>
                <w:sz w:val="24"/>
                <w:szCs w:val="24"/>
                <w:highlight w:val="none"/>
                <w:lang w:val="en-US" w:eastAsia="zh-CN"/>
              </w:rPr>
              <w:t>第一会议室</w:t>
            </w:r>
          </w:p>
        </w:tc>
      </w:tr>
      <w:tr w14:paraId="359C38A9">
        <w:tblPrEx>
          <w:tblCellMar>
            <w:top w:w="0" w:type="dxa"/>
            <w:left w:w="108" w:type="dxa"/>
            <w:bottom w:w="0" w:type="dxa"/>
            <w:right w:w="108" w:type="dxa"/>
          </w:tblCellMar>
        </w:tblPrEx>
        <w:trPr>
          <w:trHeight w:val="182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21C460B">
            <w:pPr>
              <w:snapToGrid w:val="0"/>
              <w:spacing w:line="400" w:lineRule="exact"/>
              <w:jc w:val="center"/>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w:t>
            </w:r>
          </w:p>
        </w:tc>
        <w:tc>
          <w:tcPr>
            <w:tcW w:w="1897" w:type="dxa"/>
            <w:tcBorders>
              <w:top w:val="single" w:color="auto" w:sz="4" w:space="0"/>
              <w:left w:val="single" w:color="auto" w:sz="4" w:space="0"/>
              <w:bottom w:val="single" w:color="auto" w:sz="4" w:space="0"/>
              <w:right w:val="single" w:color="auto" w:sz="4" w:space="0"/>
            </w:tcBorders>
            <w:vAlign w:val="center"/>
          </w:tcPr>
          <w:p w14:paraId="5FB27C67">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6405" w:type="dxa"/>
            <w:tcBorders>
              <w:top w:val="single" w:color="auto" w:sz="4" w:space="0"/>
              <w:left w:val="single" w:color="auto" w:sz="4" w:space="0"/>
              <w:bottom w:val="single" w:color="auto" w:sz="4" w:space="0"/>
              <w:right w:val="single" w:color="auto" w:sz="4" w:space="0"/>
            </w:tcBorders>
            <w:vAlign w:val="center"/>
          </w:tcPr>
          <w:p w14:paraId="7EEFF2F8">
            <w:pPr>
              <w:numPr>
                <w:ilvl w:val="0"/>
                <w:numId w:val="0"/>
              </w:numPr>
              <w:snapToGrid w:val="0"/>
              <w:spacing w:line="400" w:lineRule="exact"/>
              <w:ind w:left="0" w:hanging="425"/>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比选人应在比选截止时间前向采购人递交比选文件。</w:t>
            </w:r>
          </w:p>
          <w:p w14:paraId="691C57D3">
            <w:pPr>
              <w:numPr>
                <w:ilvl w:val="0"/>
                <w:numId w:val="0"/>
              </w:numPr>
              <w:snapToGrid w:val="0"/>
              <w:spacing w:line="400" w:lineRule="exact"/>
              <w:ind w:left="0" w:hanging="425"/>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比选方案全部费用不得超过</w:t>
            </w:r>
            <w:r>
              <w:rPr>
                <w:rFonts w:hint="eastAsia" w:ascii="仿宋" w:hAnsi="仿宋" w:eastAsia="仿宋" w:cs="仿宋"/>
                <w:color w:val="auto"/>
                <w:sz w:val="24"/>
                <w:szCs w:val="24"/>
                <w:highlight w:val="none"/>
                <w:lang w:eastAsia="zh-CN"/>
              </w:rPr>
              <w:t>上限价</w:t>
            </w:r>
            <w:r>
              <w:rPr>
                <w:rFonts w:hint="eastAsia" w:ascii="仿宋" w:hAnsi="仿宋" w:eastAsia="仿宋" w:cs="仿宋"/>
                <w:color w:val="auto"/>
                <w:sz w:val="24"/>
                <w:szCs w:val="24"/>
                <w:highlight w:val="none"/>
              </w:rPr>
              <w:t>；</w:t>
            </w:r>
          </w:p>
          <w:p w14:paraId="66F333B9">
            <w:pPr>
              <w:numPr>
                <w:ilvl w:val="0"/>
                <w:numId w:val="0"/>
              </w:numPr>
              <w:snapToGrid w:val="0"/>
              <w:spacing w:line="400" w:lineRule="exact"/>
              <w:ind w:left="0" w:hanging="425"/>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比选方参与</w:t>
            </w:r>
            <w:r>
              <w:rPr>
                <w:rFonts w:hint="eastAsia" w:ascii="仿宋" w:hAnsi="仿宋" w:eastAsia="仿宋" w:cs="仿宋"/>
                <w:color w:val="auto"/>
                <w:sz w:val="24"/>
                <w:szCs w:val="24"/>
                <w:highlight w:val="none"/>
                <w:lang w:eastAsia="zh-CN"/>
              </w:rPr>
              <w:t>评选</w:t>
            </w:r>
            <w:r>
              <w:rPr>
                <w:rFonts w:hint="eastAsia" w:ascii="仿宋" w:hAnsi="仿宋" w:eastAsia="仿宋" w:cs="仿宋"/>
                <w:color w:val="auto"/>
                <w:sz w:val="24"/>
                <w:szCs w:val="24"/>
                <w:highlight w:val="none"/>
              </w:rPr>
              <w:t>的方案必须是唯一的；</w:t>
            </w:r>
          </w:p>
          <w:p w14:paraId="016BC107">
            <w:pPr>
              <w:numPr>
                <w:ilvl w:val="0"/>
                <w:numId w:val="0"/>
              </w:numPr>
              <w:snapToGrid w:val="0"/>
              <w:spacing w:line="400" w:lineRule="exact"/>
              <w:ind w:left="0" w:hanging="425"/>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必须按照甲方报价要求附详细的报价表。</w:t>
            </w:r>
          </w:p>
        </w:tc>
      </w:tr>
      <w:tr w14:paraId="60FA06C2">
        <w:tblPrEx>
          <w:tblCellMar>
            <w:top w:w="0" w:type="dxa"/>
            <w:left w:w="108" w:type="dxa"/>
            <w:bottom w:w="0" w:type="dxa"/>
            <w:right w:w="108" w:type="dxa"/>
          </w:tblCellMar>
        </w:tblPrEx>
        <w:trPr>
          <w:trHeight w:val="622"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BCA9B00">
            <w:pPr>
              <w:snapToGrid w:val="0"/>
              <w:spacing w:line="400" w:lineRule="exact"/>
              <w:jc w:val="center"/>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17</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5B4D004D">
            <w:pPr>
              <w:snapToGrid w:val="0"/>
              <w:spacing w:line="400" w:lineRule="exact"/>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比选保证金</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center"/>
          </w:tcPr>
          <w:p w14:paraId="34A0354F">
            <w:pPr>
              <w:snapToGrid w:val="0"/>
              <w:spacing w:line="400" w:lineRule="exact"/>
              <w:jc w:val="left"/>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rPr>
              <w:t>本次比选不需要缴纳申请比选保证金</w:t>
            </w:r>
          </w:p>
        </w:tc>
      </w:tr>
      <w:tr w14:paraId="5598B42A">
        <w:tblPrEx>
          <w:tblCellMar>
            <w:top w:w="0" w:type="dxa"/>
            <w:left w:w="108" w:type="dxa"/>
            <w:bottom w:w="0" w:type="dxa"/>
            <w:right w:w="108" w:type="dxa"/>
          </w:tblCellMar>
        </w:tblPrEx>
        <w:trPr>
          <w:trHeight w:val="622"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57D9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3A37E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rPr>
              <w:t>中选通知</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top"/>
          </w:tcPr>
          <w:p w14:paraId="191657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比选人根据评比结果在比选有效期内向中选的比选申请人发出中选通知书。</w:t>
            </w:r>
          </w:p>
          <w:p w14:paraId="063EAF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比选人无义务向未中选的比选申请人解释未中选原因和退还其比选文件。</w:t>
            </w:r>
          </w:p>
        </w:tc>
      </w:tr>
      <w:tr w14:paraId="7F148078">
        <w:tblPrEx>
          <w:tblCellMar>
            <w:top w:w="0" w:type="dxa"/>
            <w:left w:w="108" w:type="dxa"/>
            <w:bottom w:w="0" w:type="dxa"/>
            <w:right w:w="108" w:type="dxa"/>
          </w:tblCellMar>
        </w:tblPrEx>
        <w:trPr>
          <w:trHeight w:val="622"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0CEB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7EEC4B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rPr>
              <w:t>其他事项</w:t>
            </w:r>
          </w:p>
        </w:tc>
        <w:tc>
          <w:tcPr>
            <w:tcW w:w="6405" w:type="dxa"/>
            <w:tcBorders>
              <w:top w:val="single" w:color="auto" w:sz="4" w:space="0"/>
              <w:left w:val="single" w:color="auto" w:sz="4" w:space="0"/>
              <w:bottom w:val="single" w:color="auto" w:sz="4" w:space="0"/>
              <w:right w:val="single" w:color="auto" w:sz="4" w:space="0"/>
            </w:tcBorders>
            <w:shd w:val="clear" w:color="auto" w:fill="auto"/>
            <w:vAlign w:val="center"/>
          </w:tcPr>
          <w:p w14:paraId="63559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中选单位如放弃中选资格，则比选发起人有权将其列入不良行为记录名单，三年内禁止其参加比选发起人的任何采购活动。</w:t>
            </w:r>
          </w:p>
        </w:tc>
      </w:tr>
    </w:tbl>
    <w:p w14:paraId="23859825">
      <w:pPr>
        <w:rPr>
          <w:rFonts w:hint="eastAsia" w:ascii="仿宋" w:hAnsi="仿宋" w:eastAsia="仿宋" w:cs="仿宋"/>
          <w:color w:val="auto"/>
          <w:sz w:val="28"/>
          <w:szCs w:val="28"/>
          <w:highlight w:val="none"/>
        </w:rPr>
      </w:pPr>
    </w:p>
    <w:p w14:paraId="6E41B76D">
      <w:pPr>
        <w:widowControl/>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tbl>
      <w:tblPr>
        <w:tblStyle w:val="18"/>
        <w:tblW w:w="9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16"/>
        <w:gridCol w:w="42"/>
        <w:gridCol w:w="8582"/>
      </w:tblGrid>
      <w:tr w14:paraId="5705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2E60829D">
            <w:pPr>
              <w:pStyle w:val="2"/>
              <w:jc w:val="center"/>
              <w:rPr>
                <w:rFonts w:hint="eastAsia" w:ascii="方正小标宋简体" w:hAnsi="方正小标宋简体" w:eastAsia="方正小标宋简体" w:cs="方正小标宋简体"/>
                <w:b w:val="0"/>
                <w:bCs/>
                <w:color w:val="auto"/>
                <w:sz w:val="44"/>
                <w:szCs w:val="44"/>
                <w:highlight w:val="none"/>
              </w:rPr>
            </w:pPr>
            <w:bookmarkStart w:id="27" w:name="_Toc1425"/>
            <w:bookmarkStart w:id="28" w:name="_Toc8699"/>
            <w:bookmarkStart w:id="29" w:name="_Toc25331"/>
            <w:bookmarkStart w:id="30" w:name="_Toc26341"/>
            <w:bookmarkStart w:id="31" w:name="_Toc1933"/>
            <w:bookmarkStart w:id="32" w:name="_Toc256698105"/>
            <w:bookmarkStart w:id="33" w:name="_Toc263426195"/>
            <w:bookmarkStart w:id="34" w:name="_Toc7079"/>
            <w:bookmarkStart w:id="35" w:name="_Toc256697388"/>
            <w:bookmarkStart w:id="36" w:name="_Toc406764072"/>
            <w:bookmarkStart w:id="37" w:name="_Toc25279"/>
            <w:bookmarkStart w:id="38" w:name="_Toc2023"/>
            <w:bookmarkStart w:id="39" w:name="_Toc265615157"/>
            <w:bookmarkStart w:id="40" w:name="_Toc21422"/>
            <w:bookmarkStart w:id="41" w:name="_Toc256696958"/>
            <w:bookmarkStart w:id="42" w:name="_Toc22566600"/>
            <w:bookmarkStart w:id="43" w:name="_Toc257122335"/>
            <w:bookmarkStart w:id="44" w:name="_Toc406686463"/>
            <w:bookmarkStart w:id="45" w:name="_Toc256697328"/>
            <w:bookmarkStart w:id="46" w:name="_Toc21745"/>
            <w:bookmarkStart w:id="47" w:name="_Toc28277"/>
            <w:bookmarkStart w:id="48" w:name="_Toc16915"/>
            <w:bookmarkStart w:id="49" w:name="_Toc11513"/>
            <w:bookmarkStart w:id="50" w:name="_Toc265075392"/>
            <w:r>
              <w:rPr>
                <w:rFonts w:hint="eastAsia" w:ascii="方正小标宋简体" w:hAnsi="方正小标宋简体" w:eastAsia="方正小标宋简体" w:cs="方正小标宋简体"/>
                <w:b w:val="0"/>
                <w:bCs/>
                <w:color w:val="auto"/>
                <w:sz w:val="44"/>
                <w:szCs w:val="44"/>
                <w:highlight w:val="none"/>
              </w:rPr>
              <w:t>第一章</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c>
      </w:tr>
      <w:tr w14:paraId="30B7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737F925D">
            <w:pPr>
              <w:spacing w:line="440" w:lineRule="exact"/>
              <w:rPr>
                <w:rFonts w:hint="eastAsia" w:ascii="仿宋" w:hAnsi="仿宋" w:eastAsia="仿宋" w:cs="仿宋"/>
                <w:color w:val="auto"/>
                <w:sz w:val="28"/>
                <w:szCs w:val="28"/>
                <w:highlight w:val="none"/>
              </w:rPr>
            </w:pPr>
            <w:bookmarkStart w:id="51" w:name="_Toc256696959"/>
            <w:bookmarkStart w:id="52" w:name="_Toc256697389"/>
            <w:bookmarkStart w:id="53" w:name="_Toc256697329"/>
            <w:r>
              <w:rPr>
                <w:rFonts w:hint="eastAsia" w:ascii="仿宋" w:hAnsi="仿宋" w:eastAsia="仿宋" w:cs="仿宋"/>
                <w:b/>
                <w:color w:val="auto"/>
                <w:sz w:val="28"/>
                <w:szCs w:val="28"/>
                <w:highlight w:val="none"/>
              </w:rPr>
              <w:t>1    项目和采购人简介</w:t>
            </w:r>
            <w:bookmarkEnd w:id="51"/>
            <w:bookmarkEnd w:id="52"/>
            <w:bookmarkEnd w:id="53"/>
          </w:p>
        </w:tc>
      </w:tr>
      <w:tr w14:paraId="4CC6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22D47026">
            <w:pPr>
              <w:snapToGrid w:val="0"/>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      </w:t>
            </w:r>
          </w:p>
        </w:tc>
        <w:tc>
          <w:tcPr>
            <w:tcW w:w="8640" w:type="dxa"/>
            <w:gridSpan w:val="3"/>
            <w:vAlign w:val="top"/>
          </w:tcPr>
          <w:p w14:paraId="4FEE0120">
            <w:pPr>
              <w:snapToGrid w:val="0"/>
              <w:spacing w:line="400" w:lineRule="exact"/>
              <w:ind w:left="-6" w:leftChars="-3" w:firstLine="8" w:firstLine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r>
      <w:tr w14:paraId="1D51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653BB881">
            <w:pPr>
              <w:snapToGrid w:val="0"/>
              <w:spacing w:line="400" w:lineRule="exact"/>
              <w:rPr>
                <w:rFonts w:hint="eastAsia" w:ascii="仿宋" w:hAnsi="仿宋" w:eastAsia="仿宋" w:cs="仿宋"/>
                <w:color w:val="auto"/>
                <w:sz w:val="28"/>
                <w:szCs w:val="28"/>
                <w:highlight w:val="none"/>
              </w:rPr>
            </w:pPr>
          </w:p>
        </w:tc>
        <w:tc>
          <w:tcPr>
            <w:tcW w:w="8640" w:type="dxa"/>
            <w:gridSpan w:val="3"/>
            <w:vAlign w:val="top"/>
          </w:tcPr>
          <w:p w14:paraId="1ED82B6D">
            <w:pPr>
              <w:snapToGrid w:val="0"/>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3C40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36DB24A0">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8640" w:type="dxa"/>
            <w:gridSpan w:val="3"/>
            <w:vAlign w:val="top"/>
          </w:tcPr>
          <w:p w14:paraId="72FFC1D9">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r>
      <w:tr w14:paraId="3201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7B37B6D6">
            <w:pPr>
              <w:spacing w:line="440" w:lineRule="exact"/>
              <w:rPr>
                <w:rFonts w:hint="eastAsia" w:ascii="仿宋" w:hAnsi="仿宋" w:eastAsia="仿宋" w:cs="仿宋"/>
                <w:color w:val="auto"/>
                <w:sz w:val="28"/>
                <w:szCs w:val="28"/>
                <w:highlight w:val="none"/>
              </w:rPr>
            </w:pPr>
          </w:p>
        </w:tc>
        <w:tc>
          <w:tcPr>
            <w:tcW w:w="8640" w:type="dxa"/>
            <w:gridSpan w:val="3"/>
            <w:vAlign w:val="top"/>
          </w:tcPr>
          <w:p w14:paraId="3E571B4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4239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4AE5DD3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8640" w:type="dxa"/>
            <w:gridSpan w:val="3"/>
            <w:vAlign w:val="top"/>
          </w:tcPr>
          <w:p w14:paraId="06DB8D97">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监督电话</w:t>
            </w:r>
          </w:p>
          <w:p w14:paraId="595FF585">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5E1C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548CB544">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8640" w:type="dxa"/>
            <w:gridSpan w:val="3"/>
            <w:vAlign w:val="top"/>
          </w:tcPr>
          <w:p w14:paraId="3FDC25BB">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合同形式</w:t>
            </w:r>
          </w:p>
        </w:tc>
      </w:tr>
      <w:tr w14:paraId="70FD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vAlign w:val="top"/>
          </w:tcPr>
          <w:p w14:paraId="6A33847B">
            <w:pPr>
              <w:spacing w:line="440" w:lineRule="exact"/>
              <w:rPr>
                <w:rFonts w:hint="eastAsia" w:ascii="仿宋" w:hAnsi="仿宋" w:eastAsia="仿宋" w:cs="仿宋"/>
                <w:color w:val="auto"/>
                <w:sz w:val="28"/>
                <w:szCs w:val="28"/>
                <w:highlight w:val="none"/>
              </w:rPr>
            </w:pPr>
          </w:p>
        </w:tc>
        <w:tc>
          <w:tcPr>
            <w:tcW w:w="8640" w:type="dxa"/>
            <w:gridSpan w:val="3"/>
            <w:vAlign w:val="top"/>
          </w:tcPr>
          <w:p w14:paraId="30F2C71F">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71EA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618AA65C">
            <w:pPr>
              <w:spacing w:line="440" w:lineRule="exact"/>
              <w:rPr>
                <w:rFonts w:hint="eastAsia" w:ascii="仿宋" w:hAnsi="仿宋" w:eastAsia="仿宋" w:cs="仿宋"/>
                <w:b/>
                <w:color w:val="auto"/>
                <w:sz w:val="28"/>
                <w:szCs w:val="28"/>
                <w:highlight w:val="none"/>
              </w:rPr>
            </w:pPr>
            <w:bookmarkStart w:id="54" w:name="_Toc256696960"/>
            <w:bookmarkStart w:id="55" w:name="_Toc256697390"/>
            <w:bookmarkStart w:id="56" w:name="_Toc256697330"/>
            <w:r>
              <w:rPr>
                <w:rFonts w:hint="eastAsia" w:ascii="仿宋" w:hAnsi="仿宋" w:eastAsia="仿宋" w:cs="仿宋"/>
                <w:b/>
                <w:color w:val="auto"/>
                <w:sz w:val="28"/>
                <w:szCs w:val="28"/>
                <w:highlight w:val="none"/>
              </w:rPr>
              <w:t>2    比选人的资格</w:t>
            </w:r>
            <w:bookmarkEnd w:id="54"/>
            <w:bookmarkEnd w:id="55"/>
            <w:bookmarkEnd w:id="56"/>
          </w:p>
        </w:tc>
      </w:tr>
      <w:tr w14:paraId="15C3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0F0D07C7">
            <w:pPr>
              <w:spacing w:line="440" w:lineRule="exact"/>
              <w:rPr>
                <w:rFonts w:hint="eastAsia" w:ascii="仿宋" w:hAnsi="仿宋" w:eastAsia="仿宋" w:cs="仿宋"/>
                <w:b/>
                <w:color w:val="auto"/>
                <w:sz w:val="28"/>
                <w:szCs w:val="28"/>
                <w:highlight w:val="none"/>
              </w:rPr>
            </w:pPr>
          </w:p>
        </w:tc>
        <w:tc>
          <w:tcPr>
            <w:tcW w:w="8624" w:type="dxa"/>
            <w:gridSpan w:val="2"/>
            <w:vAlign w:val="top"/>
          </w:tcPr>
          <w:p w14:paraId="5CD689DF">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凡投标材料合格的单位</w:t>
            </w:r>
            <w:r>
              <w:rPr>
                <w:rFonts w:hint="eastAsia" w:ascii="仿宋" w:hAnsi="仿宋" w:eastAsia="仿宋" w:cs="仿宋"/>
                <w:color w:val="auto"/>
                <w:sz w:val="28"/>
                <w:szCs w:val="28"/>
                <w:highlight w:val="none"/>
              </w:rPr>
              <w:t>有资格参与比选。</w:t>
            </w:r>
          </w:p>
        </w:tc>
      </w:tr>
      <w:tr w14:paraId="5CE3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2653BED5">
            <w:pPr>
              <w:spacing w:line="440" w:lineRule="exact"/>
              <w:rPr>
                <w:rFonts w:hint="eastAsia" w:ascii="仿宋" w:hAnsi="仿宋" w:eastAsia="仿宋" w:cs="仿宋"/>
                <w:b/>
                <w:color w:val="auto"/>
                <w:sz w:val="28"/>
                <w:szCs w:val="28"/>
                <w:highlight w:val="none"/>
              </w:rPr>
            </w:pPr>
            <w:bookmarkStart w:id="57" w:name="_Toc256697391"/>
            <w:bookmarkStart w:id="58" w:name="_Toc256696961"/>
            <w:bookmarkStart w:id="59" w:name="_Toc256697331"/>
            <w:r>
              <w:rPr>
                <w:rFonts w:hint="eastAsia" w:ascii="仿宋" w:hAnsi="仿宋" w:eastAsia="仿宋" w:cs="仿宋"/>
                <w:b/>
                <w:color w:val="auto"/>
                <w:sz w:val="28"/>
                <w:szCs w:val="28"/>
                <w:highlight w:val="none"/>
              </w:rPr>
              <w:t>3    比选方式</w:t>
            </w:r>
            <w:bookmarkEnd w:id="57"/>
            <w:bookmarkEnd w:id="58"/>
            <w:bookmarkEnd w:id="59"/>
          </w:p>
        </w:tc>
      </w:tr>
      <w:tr w14:paraId="28DA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032E785D">
            <w:pPr>
              <w:spacing w:line="440" w:lineRule="exact"/>
              <w:rPr>
                <w:rFonts w:hint="eastAsia" w:ascii="仿宋" w:hAnsi="仿宋" w:eastAsia="仿宋" w:cs="仿宋"/>
                <w:color w:val="auto"/>
                <w:sz w:val="28"/>
                <w:szCs w:val="28"/>
                <w:highlight w:val="none"/>
              </w:rPr>
            </w:pPr>
          </w:p>
        </w:tc>
        <w:tc>
          <w:tcPr>
            <w:tcW w:w="8624" w:type="dxa"/>
            <w:gridSpan w:val="2"/>
            <w:vAlign w:val="top"/>
          </w:tcPr>
          <w:p w14:paraId="3979892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w:t>
            </w:r>
            <w:r>
              <w:rPr>
                <w:rFonts w:hint="eastAsia" w:ascii="仿宋" w:hAnsi="仿宋" w:eastAsia="仿宋" w:cs="仿宋"/>
                <w:color w:val="auto"/>
                <w:sz w:val="28"/>
                <w:szCs w:val="28"/>
                <w:highlight w:val="none"/>
                <w:lang w:val="en-US" w:eastAsia="zh-CN"/>
              </w:rPr>
              <w:t>公开比选</w:t>
            </w:r>
            <w:r>
              <w:rPr>
                <w:rFonts w:hint="eastAsia" w:ascii="仿宋" w:hAnsi="仿宋" w:eastAsia="仿宋" w:cs="仿宋"/>
                <w:color w:val="auto"/>
                <w:sz w:val="28"/>
                <w:szCs w:val="28"/>
                <w:highlight w:val="none"/>
              </w:rPr>
              <w:t>。</w:t>
            </w:r>
          </w:p>
        </w:tc>
      </w:tr>
      <w:tr w14:paraId="19F2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15B4A40A">
            <w:pPr>
              <w:spacing w:line="440" w:lineRule="exact"/>
              <w:rPr>
                <w:rFonts w:hint="eastAsia" w:ascii="仿宋" w:hAnsi="仿宋" w:eastAsia="仿宋" w:cs="仿宋"/>
                <w:b/>
                <w:color w:val="auto"/>
                <w:sz w:val="28"/>
                <w:szCs w:val="28"/>
                <w:highlight w:val="none"/>
              </w:rPr>
            </w:pPr>
            <w:bookmarkStart w:id="60" w:name="_Toc256696962"/>
            <w:bookmarkStart w:id="61" w:name="_Toc256697392"/>
            <w:bookmarkStart w:id="62" w:name="_Toc256697332"/>
            <w:r>
              <w:rPr>
                <w:rFonts w:hint="eastAsia" w:ascii="仿宋" w:hAnsi="仿宋" w:eastAsia="仿宋" w:cs="仿宋"/>
                <w:b/>
                <w:color w:val="auto"/>
                <w:sz w:val="28"/>
                <w:szCs w:val="28"/>
                <w:highlight w:val="none"/>
              </w:rPr>
              <w:t>4    比选费用</w:t>
            </w:r>
            <w:bookmarkEnd w:id="60"/>
            <w:bookmarkEnd w:id="61"/>
            <w:bookmarkEnd w:id="62"/>
          </w:p>
        </w:tc>
      </w:tr>
      <w:tr w14:paraId="680B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48A1A579">
            <w:pPr>
              <w:spacing w:line="440" w:lineRule="exact"/>
              <w:rPr>
                <w:rFonts w:hint="eastAsia" w:ascii="仿宋" w:hAnsi="仿宋" w:eastAsia="仿宋" w:cs="仿宋"/>
                <w:color w:val="auto"/>
                <w:sz w:val="28"/>
                <w:szCs w:val="28"/>
                <w:highlight w:val="none"/>
              </w:rPr>
            </w:pPr>
          </w:p>
        </w:tc>
        <w:tc>
          <w:tcPr>
            <w:tcW w:w="8624" w:type="dxa"/>
            <w:gridSpan w:val="2"/>
            <w:vAlign w:val="top"/>
          </w:tcPr>
          <w:p w14:paraId="0020FAD9">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比选人应承担其编制比选文件与递交比选文件所涉及的一切费用。不管比选结果如何，采购人对上述费用不负任何责任。</w:t>
            </w:r>
          </w:p>
        </w:tc>
      </w:tr>
      <w:tr w14:paraId="2802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029FBEED">
            <w:pPr>
              <w:spacing w:line="440" w:lineRule="exact"/>
              <w:rPr>
                <w:rFonts w:hint="eastAsia" w:ascii="仿宋" w:hAnsi="仿宋" w:eastAsia="仿宋" w:cs="仿宋"/>
                <w:b/>
                <w:color w:val="auto"/>
                <w:sz w:val="28"/>
                <w:szCs w:val="28"/>
                <w:highlight w:val="none"/>
              </w:rPr>
            </w:pPr>
            <w:bookmarkStart w:id="63" w:name="_Toc256697393"/>
            <w:bookmarkStart w:id="64" w:name="_Toc256696963"/>
            <w:bookmarkStart w:id="65" w:name="_Toc256697333"/>
            <w:r>
              <w:rPr>
                <w:rFonts w:hint="eastAsia" w:ascii="仿宋" w:hAnsi="仿宋" w:eastAsia="仿宋" w:cs="仿宋"/>
                <w:b/>
                <w:color w:val="auto"/>
                <w:sz w:val="28"/>
                <w:szCs w:val="28"/>
                <w:highlight w:val="none"/>
              </w:rPr>
              <w:t xml:space="preserve">5    </w:t>
            </w:r>
            <w:bookmarkEnd w:id="63"/>
            <w:bookmarkEnd w:id="64"/>
            <w:bookmarkEnd w:id="65"/>
            <w:r>
              <w:rPr>
                <w:rFonts w:hint="eastAsia" w:ascii="仿宋" w:hAnsi="仿宋" w:eastAsia="仿宋" w:cs="仿宋"/>
                <w:b/>
                <w:color w:val="auto"/>
                <w:sz w:val="28"/>
                <w:szCs w:val="28"/>
                <w:highlight w:val="none"/>
              </w:rPr>
              <w:t>比选范围</w:t>
            </w:r>
          </w:p>
        </w:tc>
      </w:tr>
      <w:tr w14:paraId="6CFC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73B49BE2">
            <w:pPr>
              <w:spacing w:line="440" w:lineRule="exact"/>
              <w:rPr>
                <w:rFonts w:hint="eastAsia" w:ascii="仿宋" w:hAnsi="仿宋" w:eastAsia="仿宋" w:cs="仿宋"/>
                <w:color w:val="auto"/>
                <w:sz w:val="28"/>
                <w:szCs w:val="28"/>
                <w:highlight w:val="none"/>
              </w:rPr>
            </w:pPr>
          </w:p>
        </w:tc>
        <w:tc>
          <w:tcPr>
            <w:tcW w:w="8624" w:type="dxa"/>
            <w:gridSpan w:val="2"/>
            <w:vAlign w:val="top"/>
          </w:tcPr>
          <w:p w14:paraId="2FFEFE98">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3780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5621E8E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p>
        </w:tc>
        <w:tc>
          <w:tcPr>
            <w:tcW w:w="8624" w:type="dxa"/>
            <w:gridSpan w:val="2"/>
            <w:vAlign w:val="top"/>
          </w:tcPr>
          <w:p w14:paraId="3A150E0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中标人不得将项目转包或分包，一经发现，采购人有权终止合同，所造成的一切损失均由中标人负责。</w:t>
            </w:r>
          </w:p>
        </w:tc>
      </w:tr>
      <w:tr w14:paraId="6499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5379D906">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w:t>
            </w:r>
          </w:p>
        </w:tc>
        <w:tc>
          <w:tcPr>
            <w:tcW w:w="8624" w:type="dxa"/>
            <w:gridSpan w:val="2"/>
            <w:vAlign w:val="top"/>
          </w:tcPr>
          <w:p w14:paraId="49D6CD3F">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采购人保留随时增加或减少服务内容的权利。</w:t>
            </w:r>
            <w:r>
              <w:rPr>
                <w:rFonts w:hint="eastAsia" w:ascii="仿宋" w:hAnsi="仿宋" w:eastAsia="仿宋" w:cs="仿宋"/>
                <w:snapToGrid w:val="0"/>
                <w:color w:val="auto"/>
                <w:sz w:val="28"/>
                <w:szCs w:val="28"/>
                <w:highlight w:val="none"/>
              </w:rPr>
              <w:t>中标人须自行负责向项目当地政府主管部门申领办理一切手续并获得所有为承担本项目所需之证明等全部文件。若中标人未能在规定时间内获得上述所需之证明文件，无法与采购人完成合同签署工作，则中标人除需自行承担其全部责任外，还应赔偿采购人因此遭受的全部损失。采购人有权选择接受或拒绝任何比选文件，或宣布比选程序无效，且无需解释选择或否决任何比选文件的原因。本标书比选范围如因方案调整而发生变化，则应以最终确定方案的指标为准。</w:t>
            </w:r>
          </w:p>
        </w:tc>
      </w:tr>
      <w:tr w14:paraId="4610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0EE60984">
            <w:pPr>
              <w:spacing w:line="440" w:lineRule="exact"/>
              <w:rPr>
                <w:rFonts w:hint="eastAsia" w:ascii="仿宋" w:hAnsi="仿宋" w:eastAsia="仿宋" w:cs="仿宋"/>
                <w:b/>
                <w:color w:val="auto"/>
                <w:sz w:val="28"/>
                <w:szCs w:val="28"/>
                <w:highlight w:val="none"/>
                <w:lang w:eastAsia="zh-CN"/>
              </w:rPr>
            </w:pPr>
            <w:bookmarkStart w:id="66" w:name="_Toc256696964"/>
            <w:bookmarkStart w:id="67" w:name="_Toc256697334"/>
            <w:bookmarkStart w:id="68" w:name="_Toc256697394"/>
            <w:r>
              <w:rPr>
                <w:rFonts w:hint="eastAsia" w:ascii="仿宋" w:hAnsi="仿宋" w:eastAsia="仿宋" w:cs="仿宋"/>
                <w:b/>
                <w:color w:val="auto"/>
                <w:sz w:val="28"/>
                <w:szCs w:val="28"/>
                <w:highlight w:val="none"/>
              </w:rPr>
              <w:t>6    服务</w:t>
            </w:r>
            <w:bookmarkEnd w:id="66"/>
            <w:bookmarkEnd w:id="67"/>
            <w:bookmarkEnd w:id="68"/>
            <w:r>
              <w:rPr>
                <w:rFonts w:hint="eastAsia" w:ascii="仿宋" w:hAnsi="仿宋" w:eastAsia="仿宋" w:cs="仿宋"/>
                <w:b/>
                <w:color w:val="auto"/>
                <w:sz w:val="28"/>
                <w:szCs w:val="28"/>
                <w:highlight w:val="none"/>
                <w:lang w:val="en-US" w:eastAsia="zh-CN"/>
              </w:rPr>
              <w:t>内容</w:t>
            </w:r>
          </w:p>
        </w:tc>
      </w:tr>
      <w:tr w14:paraId="673B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3"/>
            <w:vAlign w:val="top"/>
          </w:tcPr>
          <w:p w14:paraId="2B632A40">
            <w:pPr>
              <w:spacing w:line="440" w:lineRule="exact"/>
              <w:rPr>
                <w:rFonts w:hint="eastAsia" w:ascii="仿宋" w:hAnsi="仿宋" w:eastAsia="仿宋" w:cs="仿宋"/>
                <w:color w:val="auto"/>
                <w:sz w:val="28"/>
                <w:szCs w:val="28"/>
                <w:highlight w:val="none"/>
              </w:rPr>
            </w:pPr>
          </w:p>
        </w:tc>
        <w:tc>
          <w:tcPr>
            <w:tcW w:w="8582" w:type="dxa"/>
            <w:vAlign w:val="top"/>
          </w:tcPr>
          <w:p w14:paraId="14749C27">
            <w:pPr>
              <w:spacing w:line="440" w:lineRule="exact"/>
              <w:ind w:left="12" w:leftChars="-45" w:hanging="106" w:hangingChars="3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见比选须知前附表。</w:t>
            </w:r>
          </w:p>
        </w:tc>
      </w:tr>
      <w:tr w14:paraId="651A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4" w:type="dxa"/>
            <w:gridSpan w:val="4"/>
            <w:vAlign w:val="top"/>
          </w:tcPr>
          <w:p w14:paraId="0DECAF93">
            <w:pPr>
              <w:spacing w:line="440" w:lineRule="exact"/>
              <w:rPr>
                <w:rFonts w:hint="eastAsia" w:ascii="仿宋" w:hAnsi="仿宋" w:eastAsia="仿宋" w:cs="仿宋"/>
                <w:b/>
                <w:color w:val="auto"/>
                <w:sz w:val="28"/>
                <w:szCs w:val="28"/>
                <w:highlight w:val="none"/>
              </w:rPr>
            </w:pPr>
            <w:bookmarkStart w:id="69" w:name="_Toc256696968"/>
            <w:bookmarkStart w:id="70" w:name="_Toc256697338"/>
            <w:bookmarkStart w:id="71" w:name="_Toc158794950"/>
            <w:bookmarkStart w:id="72" w:name="_Toc256697398"/>
            <w:r>
              <w:rPr>
                <w:rFonts w:hint="eastAsia" w:ascii="仿宋" w:hAnsi="仿宋" w:eastAsia="仿宋" w:cs="仿宋"/>
                <w:b/>
                <w:color w:val="auto"/>
                <w:sz w:val="28"/>
                <w:szCs w:val="28"/>
                <w:highlight w:val="none"/>
              </w:rPr>
              <w:t>8    语言</w:t>
            </w:r>
            <w:bookmarkEnd w:id="69"/>
            <w:bookmarkEnd w:id="70"/>
            <w:bookmarkEnd w:id="71"/>
            <w:bookmarkEnd w:id="72"/>
          </w:p>
        </w:tc>
      </w:tr>
      <w:tr w14:paraId="70FB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gridSpan w:val="2"/>
            <w:vAlign w:val="top"/>
          </w:tcPr>
          <w:p w14:paraId="580ACA92">
            <w:pPr>
              <w:pStyle w:val="9"/>
              <w:spacing w:line="440" w:lineRule="exact"/>
              <w:ind w:left="5250"/>
              <w:rPr>
                <w:rFonts w:hint="eastAsia" w:ascii="仿宋" w:hAnsi="仿宋" w:eastAsia="仿宋" w:cs="仿宋"/>
                <w:color w:val="auto"/>
                <w:sz w:val="28"/>
                <w:szCs w:val="28"/>
                <w:highlight w:val="none"/>
              </w:rPr>
            </w:pPr>
          </w:p>
        </w:tc>
        <w:tc>
          <w:tcPr>
            <w:tcW w:w="8624" w:type="dxa"/>
            <w:gridSpan w:val="2"/>
            <w:vAlign w:val="top"/>
          </w:tcPr>
          <w:p w14:paraId="0AA2F1C9">
            <w:pPr>
              <w:pStyle w:val="9"/>
              <w:snapToGrid w:val="0"/>
              <w:spacing w:line="4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比选人与采购人之间的往来函电和文件均应使用简体中文，涉及外文的证明文件和印刷品必须附上具备资质的由合法机构翻译的中文译本，且以中文译本为准。</w:t>
            </w:r>
          </w:p>
        </w:tc>
      </w:tr>
    </w:tbl>
    <w:p w14:paraId="7803AF82">
      <w:pPr>
        <w:rPr>
          <w:rFonts w:hint="eastAsia" w:ascii="仿宋" w:hAnsi="仿宋" w:eastAsia="仿宋" w:cs="仿宋"/>
          <w:color w:val="auto"/>
          <w:sz w:val="28"/>
          <w:szCs w:val="28"/>
          <w:highlight w:val="none"/>
        </w:rPr>
      </w:pPr>
    </w:p>
    <w:p w14:paraId="605AA983">
      <w:pPr>
        <w:widowControl/>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tbl>
      <w:tblPr>
        <w:tblStyle w:val="18"/>
        <w:tblW w:w="8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8205"/>
      </w:tblGrid>
      <w:tr w14:paraId="0344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7" w:type="dxa"/>
            <w:gridSpan w:val="2"/>
            <w:vAlign w:val="center"/>
          </w:tcPr>
          <w:p w14:paraId="0848EE58">
            <w:pPr>
              <w:pStyle w:val="2"/>
              <w:spacing w:line="56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br w:type="page"/>
            </w:r>
            <w:bookmarkStart w:id="73" w:name="_Toc13832"/>
            <w:bookmarkStart w:id="74" w:name="_Toc263753636"/>
            <w:bookmarkStart w:id="75" w:name="_Toc23222"/>
            <w:bookmarkStart w:id="76" w:name="_Toc6530"/>
            <w:bookmarkStart w:id="77" w:name="_Toc256698106"/>
            <w:bookmarkStart w:id="78" w:name="_Toc10616"/>
            <w:bookmarkStart w:id="79" w:name="_Toc256697339"/>
            <w:bookmarkStart w:id="80" w:name="_Toc17774"/>
            <w:bookmarkStart w:id="81" w:name="_Toc18340"/>
            <w:bookmarkStart w:id="82" w:name="_Toc14924"/>
            <w:bookmarkStart w:id="83" w:name="_Toc1916"/>
            <w:bookmarkStart w:id="84" w:name="_Toc14934"/>
            <w:bookmarkStart w:id="85" w:name="_Toc11094"/>
            <w:bookmarkStart w:id="86" w:name="_Toc11488"/>
            <w:bookmarkStart w:id="87" w:name="_Toc30966"/>
            <w:bookmarkStart w:id="88" w:name="_Toc263767917"/>
            <w:bookmarkStart w:id="89" w:name="_Toc256696969"/>
            <w:bookmarkStart w:id="90" w:name="_Toc5810"/>
            <w:bookmarkStart w:id="91" w:name="_Toc158794951"/>
            <w:r>
              <w:rPr>
                <w:rFonts w:hint="eastAsia" w:ascii="方正小标宋简体" w:hAnsi="方正小标宋简体" w:eastAsia="方正小标宋简体" w:cs="方正小标宋简体"/>
                <w:b w:val="0"/>
                <w:bCs/>
                <w:color w:val="auto"/>
                <w:sz w:val="44"/>
                <w:szCs w:val="44"/>
                <w:highlight w:val="none"/>
              </w:rPr>
              <w:t>第二章</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采购文件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r>
      <w:tr w14:paraId="1277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7" w:type="dxa"/>
            <w:gridSpan w:val="2"/>
          </w:tcPr>
          <w:p w14:paraId="12D73BF2">
            <w:pPr>
              <w:spacing w:line="560" w:lineRule="exact"/>
              <w:rPr>
                <w:rFonts w:hint="eastAsia" w:ascii="仿宋" w:hAnsi="仿宋" w:eastAsia="仿宋" w:cs="仿宋"/>
                <w:b/>
                <w:color w:val="auto"/>
                <w:sz w:val="28"/>
                <w:szCs w:val="28"/>
                <w:highlight w:val="none"/>
              </w:rPr>
            </w:pPr>
            <w:bookmarkStart w:id="92" w:name="_Toc158794952"/>
            <w:bookmarkStart w:id="93" w:name="_Toc256697340"/>
            <w:bookmarkStart w:id="94" w:name="_Toc256696970"/>
            <w:bookmarkStart w:id="95" w:name="_Toc256697400"/>
            <w:r>
              <w:rPr>
                <w:rFonts w:hint="eastAsia" w:ascii="仿宋" w:hAnsi="仿宋" w:eastAsia="仿宋" w:cs="仿宋"/>
                <w:b/>
                <w:color w:val="auto"/>
                <w:sz w:val="28"/>
                <w:szCs w:val="28"/>
                <w:highlight w:val="none"/>
              </w:rPr>
              <w:t>9  采购文件内容及对采购文件内容的充分</w:t>
            </w:r>
            <w:bookmarkEnd w:id="92"/>
            <w:r>
              <w:rPr>
                <w:rFonts w:hint="eastAsia" w:ascii="仿宋" w:hAnsi="仿宋" w:eastAsia="仿宋" w:cs="仿宋"/>
                <w:b/>
                <w:color w:val="auto"/>
                <w:sz w:val="28"/>
                <w:szCs w:val="28"/>
                <w:highlight w:val="none"/>
              </w:rPr>
              <w:t>理解</w:t>
            </w:r>
            <w:bookmarkEnd w:id="93"/>
            <w:bookmarkEnd w:id="94"/>
            <w:bookmarkEnd w:id="95"/>
          </w:p>
        </w:tc>
      </w:tr>
      <w:tr w14:paraId="384C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3622E034">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w:t>
            </w:r>
          </w:p>
        </w:tc>
        <w:tc>
          <w:tcPr>
            <w:tcW w:w="8205" w:type="dxa"/>
          </w:tcPr>
          <w:p w14:paraId="6F8DE138">
            <w:pPr>
              <w:spacing w:line="56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采购文件包括以下内容</w:t>
            </w:r>
          </w:p>
        </w:tc>
      </w:tr>
      <w:tr w14:paraId="35E9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0D26454A">
            <w:pPr>
              <w:spacing w:line="560" w:lineRule="exact"/>
              <w:rPr>
                <w:rFonts w:hint="eastAsia" w:ascii="仿宋" w:hAnsi="仿宋" w:eastAsia="仿宋" w:cs="仿宋"/>
                <w:b/>
                <w:color w:val="auto"/>
                <w:sz w:val="28"/>
                <w:szCs w:val="28"/>
                <w:highlight w:val="none"/>
              </w:rPr>
            </w:pPr>
          </w:p>
        </w:tc>
        <w:tc>
          <w:tcPr>
            <w:tcW w:w="8205" w:type="dxa"/>
          </w:tcPr>
          <w:p w14:paraId="1C19745B">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第一部分：比选须知</w:t>
            </w:r>
          </w:p>
          <w:p w14:paraId="0FA5FE4A">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第二部分：比选文件格式</w:t>
            </w:r>
          </w:p>
          <w:p w14:paraId="6C15DED6">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第三部分：合同条款</w:t>
            </w:r>
          </w:p>
        </w:tc>
      </w:tr>
      <w:tr w14:paraId="7366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2D4C56B4">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p>
        </w:tc>
        <w:tc>
          <w:tcPr>
            <w:tcW w:w="8205" w:type="dxa"/>
          </w:tcPr>
          <w:p w14:paraId="771F0B28">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比选人应该认真检查采购文件是否完整，若发现缺页或附件不全时，应及时向采购人提出，以便补齐；否则，责任由比选人承担。</w:t>
            </w:r>
          </w:p>
        </w:tc>
      </w:tr>
      <w:tr w14:paraId="5512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33A432A1">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9.3</w:t>
            </w:r>
          </w:p>
          <w:p w14:paraId="47B3B2BA">
            <w:pPr>
              <w:spacing w:line="560" w:lineRule="exact"/>
              <w:rPr>
                <w:rFonts w:hint="eastAsia" w:ascii="仿宋" w:hAnsi="仿宋" w:eastAsia="仿宋" w:cs="仿宋"/>
                <w:color w:val="auto"/>
                <w:sz w:val="28"/>
                <w:szCs w:val="28"/>
                <w:highlight w:val="none"/>
              </w:rPr>
            </w:pPr>
          </w:p>
        </w:tc>
        <w:tc>
          <w:tcPr>
            <w:tcW w:w="8205" w:type="dxa"/>
          </w:tcPr>
          <w:p w14:paraId="7C769909">
            <w:pPr>
              <w:pStyle w:val="27"/>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除上述内容外，采购人在提交比选文件截止时间之前，以书面形式发出的对采购文件的澄清或修改内容，均为采购文件的组成部分，对采购人和比选人起约束作用。</w:t>
            </w:r>
          </w:p>
        </w:tc>
      </w:tr>
      <w:tr w14:paraId="0EBE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03089582">
            <w:pPr>
              <w:spacing w:line="56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9.4</w:t>
            </w:r>
          </w:p>
        </w:tc>
        <w:tc>
          <w:tcPr>
            <w:tcW w:w="8205" w:type="dxa"/>
          </w:tcPr>
          <w:p w14:paraId="6F7D8884">
            <w:pPr>
              <w:pStyle w:val="27"/>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应认真审阅采购文件中所有的事项、格式、条款和规范要求等，充分了解本采购文件中的各项规定和比选人一旦中标后须承担的合同责任和义务；若比选人的比选文件没有按采购文件要求提交全部资料，或比选文件没有对采购文件</w:t>
            </w:r>
            <w:r>
              <w:rPr>
                <w:rFonts w:hint="eastAsia" w:ascii="仿宋" w:hAnsi="仿宋" w:eastAsia="仿宋" w:cs="仿宋"/>
                <w:color w:val="auto"/>
                <w:sz w:val="28"/>
                <w:szCs w:val="28"/>
                <w:highlight w:val="none"/>
                <w:lang w:eastAsia="zh-CN"/>
              </w:rPr>
              <w:t>作出</w:t>
            </w:r>
            <w:r>
              <w:rPr>
                <w:rFonts w:hint="eastAsia" w:ascii="仿宋" w:hAnsi="仿宋" w:eastAsia="仿宋" w:cs="仿宋"/>
                <w:color w:val="auto"/>
                <w:sz w:val="28"/>
                <w:szCs w:val="28"/>
                <w:highlight w:val="none"/>
              </w:rPr>
              <w:t>实质性响应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其风险由比选人自行承担。</w:t>
            </w:r>
          </w:p>
        </w:tc>
      </w:tr>
      <w:tr w14:paraId="7945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2F80FDD6">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9.5</w:t>
            </w:r>
          </w:p>
        </w:tc>
        <w:tc>
          <w:tcPr>
            <w:tcW w:w="8205" w:type="dxa"/>
          </w:tcPr>
          <w:p w14:paraId="34F2E4F6">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对采购文件内容的充分理解</w:t>
            </w:r>
          </w:p>
        </w:tc>
      </w:tr>
      <w:tr w14:paraId="5DBC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3CE2511E">
            <w:pPr>
              <w:spacing w:line="560" w:lineRule="exact"/>
              <w:rPr>
                <w:rFonts w:hint="eastAsia" w:ascii="仿宋" w:hAnsi="仿宋" w:eastAsia="仿宋" w:cs="仿宋"/>
                <w:color w:val="auto"/>
                <w:sz w:val="28"/>
                <w:szCs w:val="28"/>
                <w:highlight w:val="none"/>
              </w:rPr>
            </w:pPr>
          </w:p>
        </w:tc>
        <w:tc>
          <w:tcPr>
            <w:tcW w:w="8205" w:type="dxa"/>
          </w:tcPr>
          <w:p w14:paraId="0CDFE6A8">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旦比选人按照采购文件要求递交了比选文件，则被视为已经认真研究了采购文件，对任何可能存在的疑问都已经得到采购人的澄清和解答，并对由采购文件所定义的比选人的工作内容达到透彻和充分的理解，并已将这种理解全部反映到比选文件中。</w:t>
            </w:r>
          </w:p>
        </w:tc>
      </w:tr>
      <w:tr w14:paraId="0B0E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7" w:type="dxa"/>
            <w:gridSpan w:val="2"/>
          </w:tcPr>
          <w:p w14:paraId="2B09A2EB">
            <w:pPr>
              <w:spacing w:line="560" w:lineRule="exact"/>
              <w:rPr>
                <w:rFonts w:hint="eastAsia" w:ascii="仿宋" w:hAnsi="仿宋" w:eastAsia="仿宋" w:cs="仿宋"/>
                <w:b/>
                <w:color w:val="auto"/>
                <w:sz w:val="28"/>
                <w:szCs w:val="28"/>
                <w:highlight w:val="none"/>
              </w:rPr>
            </w:pPr>
            <w:bookmarkStart w:id="96" w:name="_Toc256697341"/>
            <w:bookmarkStart w:id="97" w:name="_Toc256697401"/>
            <w:bookmarkStart w:id="98" w:name="_Toc158794953"/>
            <w:bookmarkStart w:id="99" w:name="_Toc256696971"/>
            <w:r>
              <w:rPr>
                <w:rFonts w:hint="eastAsia" w:ascii="仿宋" w:hAnsi="仿宋" w:eastAsia="仿宋" w:cs="仿宋"/>
                <w:b/>
                <w:color w:val="auto"/>
                <w:sz w:val="28"/>
                <w:szCs w:val="28"/>
                <w:highlight w:val="none"/>
              </w:rPr>
              <w:t>10   采购文件的澄清</w:t>
            </w:r>
            <w:bookmarkEnd w:id="96"/>
            <w:bookmarkEnd w:id="97"/>
            <w:bookmarkEnd w:id="98"/>
            <w:bookmarkEnd w:id="99"/>
          </w:p>
        </w:tc>
      </w:tr>
      <w:tr w14:paraId="5BBB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23732E69">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p>
          <w:p w14:paraId="78412CB3">
            <w:pPr>
              <w:spacing w:line="560" w:lineRule="exact"/>
              <w:rPr>
                <w:rFonts w:hint="eastAsia" w:ascii="仿宋" w:hAnsi="仿宋" w:eastAsia="仿宋" w:cs="仿宋"/>
                <w:color w:val="auto"/>
                <w:sz w:val="28"/>
                <w:szCs w:val="28"/>
                <w:highlight w:val="none"/>
              </w:rPr>
            </w:pPr>
          </w:p>
        </w:tc>
        <w:tc>
          <w:tcPr>
            <w:tcW w:w="8205" w:type="dxa"/>
          </w:tcPr>
          <w:p w14:paraId="016632B0">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在获得本采购文件后，如果发现本采购文件各组成部分之间出现歧义或存在相互矛盾的地方，包括文件编写过程中经常出现的打印错误等，或有问题需要采购人解释和答疑，应当在前附表规定时间前，以书面形式向采购人提出质疑，质疑文件应加盖比选人公章。比选人所有质疑必须通过邮件书面形式提出，其他方式无效。</w:t>
            </w:r>
          </w:p>
        </w:tc>
      </w:tr>
      <w:tr w14:paraId="1BF2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5F182247">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w:t>
            </w:r>
          </w:p>
          <w:p w14:paraId="37DB3177">
            <w:pPr>
              <w:spacing w:line="560" w:lineRule="exact"/>
              <w:rPr>
                <w:rFonts w:hint="eastAsia" w:ascii="仿宋" w:hAnsi="仿宋" w:eastAsia="仿宋" w:cs="仿宋"/>
                <w:color w:val="auto"/>
                <w:sz w:val="28"/>
                <w:szCs w:val="28"/>
                <w:highlight w:val="none"/>
              </w:rPr>
            </w:pPr>
          </w:p>
          <w:p w14:paraId="2414BC2C">
            <w:pPr>
              <w:spacing w:line="560" w:lineRule="exact"/>
              <w:rPr>
                <w:rFonts w:hint="eastAsia" w:ascii="仿宋" w:hAnsi="仿宋" w:eastAsia="仿宋" w:cs="仿宋"/>
                <w:color w:val="auto"/>
                <w:sz w:val="28"/>
                <w:szCs w:val="28"/>
                <w:highlight w:val="none"/>
              </w:rPr>
            </w:pPr>
          </w:p>
          <w:p w14:paraId="21E63D9E">
            <w:pPr>
              <w:spacing w:line="560" w:lineRule="exact"/>
              <w:rPr>
                <w:rFonts w:hint="eastAsia" w:ascii="仿宋" w:hAnsi="仿宋" w:eastAsia="仿宋" w:cs="仿宋"/>
                <w:b/>
                <w:color w:val="auto"/>
                <w:sz w:val="28"/>
                <w:szCs w:val="28"/>
                <w:highlight w:val="none"/>
              </w:rPr>
            </w:pPr>
          </w:p>
        </w:tc>
        <w:tc>
          <w:tcPr>
            <w:tcW w:w="8205" w:type="dxa"/>
          </w:tcPr>
          <w:p w14:paraId="7D9D41D7">
            <w:pPr>
              <w:pStyle w:val="27"/>
              <w:adjustRightInd/>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无论是采购人根据需要主动对采购文件进行必要的澄清，或是应比选人的要求对采购文件</w:t>
            </w:r>
            <w:r>
              <w:rPr>
                <w:rFonts w:hint="eastAsia" w:ascii="仿宋" w:hAnsi="仿宋" w:eastAsia="仿宋" w:cs="仿宋"/>
                <w:color w:val="auto"/>
                <w:sz w:val="28"/>
                <w:szCs w:val="28"/>
                <w:highlight w:val="none"/>
                <w:lang w:eastAsia="zh-CN"/>
              </w:rPr>
              <w:t>作出</w:t>
            </w:r>
            <w:r>
              <w:rPr>
                <w:rFonts w:hint="eastAsia" w:ascii="仿宋" w:hAnsi="仿宋" w:eastAsia="仿宋" w:cs="仿宋"/>
                <w:color w:val="auto"/>
                <w:sz w:val="28"/>
                <w:szCs w:val="28"/>
                <w:highlight w:val="none"/>
              </w:rPr>
              <w:t>澄清（包括对质疑的回复），采购人都将以书面形式正式提出，向所有获得采购文件的比选人澄清（但不说明质疑的来源）。比选人在收到澄清文件，该澄清文件作为采购文件的组成部分，对双方具有约束作用。比选人未予确认的，不影响澄清文件的效力和执行，且采购人有权取消该比选人的比选或中标资格。</w:t>
            </w:r>
          </w:p>
        </w:tc>
      </w:tr>
      <w:tr w14:paraId="4F1B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0B8E34A8">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p>
        </w:tc>
        <w:tc>
          <w:tcPr>
            <w:tcW w:w="8205" w:type="dxa"/>
          </w:tcPr>
          <w:p w14:paraId="6F169068">
            <w:pPr>
              <w:pStyle w:val="27"/>
              <w:adjustRightInd/>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比选人对本采购文件自行做出的理解、解释、推论和应用，采购人概不负责。由于比选人对本采购文件的任何误解所造成的后果，均由比选人自负。</w:t>
            </w:r>
          </w:p>
        </w:tc>
      </w:tr>
      <w:tr w14:paraId="2E39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2" w:type="dxa"/>
          </w:tcPr>
          <w:p w14:paraId="7AD53D80">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w:t>
            </w:r>
          </w:p>
          <w:p w14:paraId="099A6353">
            <w:pPr>
              <w:spacing w:line="560" w:lineRule="exact"/>
              <w:rPr>
                <w:rFonts w:hint="eastAsia" w:ascii="仿宋" w:hAnsi="仿宋" w:eastAsia="仿宋" w:cs="仿宋"/>
                <w:color w:val="auto"/>
                <w:sz w:val="28"/>
                <w:szCs w:val="28"/>
                <w:highlight w:val="none"/>
              </w:rPr>
            </w:pPr>
          </w:p>
          <w:p w14:paraId="4D2F6F56">
            <w:pPr>
              <w:spacing w:line="560" w:lineRule="exact"/>
              <w:rPr>
                <w:rFonts w:hint="eastAsia" w:ascii="仿宋" w:hAnsi="仿宋" w:eastAsia="仿宋" w:cs="仿宋"/>
                <w:color w:val="auto"/>
                <w:sz w:val="28"/>
                <w:szCs w:val="28"/>
                <w:highlight w:val="none"/>
              </w:rPr>
            </w:pPr>
          </w:p>
          <w:p w14:paraId="0C851286">
            <w:pPr>
              <w:spacing w:line="560" w:lineRule="exact"/>
              <w:rPr>
                <w:rFonts w:hint="eastAsia" w:ascii="仿宋" w:hAnsi="仿宋" w:eastAsia="仿宋" w:cs="仿宋"/>
                <w:color w:val="auto"/>
                <w:sz w:val="28"/>
                <w:szCs w:val="28"/>
                <w:highlight w:val="none"/>
              </w:rPr>
            </w:pPr>
          </w:p>
        </w:tc>
        <w:tc>
          <w:tcPr>
            <w:tcW w:w="8205" w:type="dxa"/>
          </w:tcPr>
          <w:p w14:paraId="6349A3D0">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比选人注意：如果比选人在前附表规定时间前，未能对有关歧义、矛盾、错误提出澄清要求，而在中标后发现并提出，中标人在执行采购文件的前提下应必须接受由采购人依据合同有关条款做出的书面解释。</w:t>
            </w:r>
          </w:p>
        </w:tc>
      </w:tr>
    </w:tbl>
    <w:p w14:paraId="436FA26A">
      <w:pPr>
        <w:rPr>
          <w:rFonts w:hint="eastAsia" w:ascii="仿宋" w:hAnsi="仿宋" w:eastAsia="仿宋" w:cs="仿宋"/>
          <w:color w:val="auto"/>
          <w:highlight w:val="none"/>
        </w:rPr>
      </w:pPr>
      <w:r>
        <w:rPr>
          <w:rFonts w:hint="eastAsia" w:ascii="仿宋" w:hAnsi="仿宋" w:eastAsia="仿宋" w:cs="仿宋"/>
          <w:b/>
          <w:color w:val="auto"/>
          <w:highlight w:val="none"/>
        </w:rPr>
        <w:br w:type="page"/>
      </w:r>
    </w:p>
    <w:tbl>
      <w:tblPr>
        <w:tblStyle w:val="18"/>
        <w:tblW w:w="9897" w:type="dxa"/>
        <w:jc w:val="center"/>
        <w:tblLayout w:type="fixed"/>
        <w:tblCellMar>
          <w:top w:w="0" w:type="dxa"/>
          <w:left w:w="108" w:type="dxa"/>
          <w:bottom w:w="0" w:type="dxa"/>
          <w:right w:w="108" w:type="dxa"/>
        </w:tblCellMar>
      </w:tblPr>
      <w:tblGrid>
        <w:gridCol w:w="540"/>
        <w:gridCol w:w="987"/>
        <w:gridCol w:w="75"/>
        <w:gridCol w:w="18"/>
        <w:gridCol w:w="7546"/>
        <w:gridCol w:w="74"/>
        <w:gridCol w:w="99"/>
        <w:gridCol w:w="467"/>
        <w:gridCol w:w="91"/>
      </w:tblGrid>
      <w:tr w14:paraId="109A9737">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8700" w:type="dxa"/>
            <w:gridSpan w:val="5"/>
            <w:vAlign w:val="top"/>
          </w:tcPr>
          <w:p w14:paraId="62A4C75F">
            <w:pPr>
              <w:pStyle w:val="2"/>
              <w:spacing w:line="56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br w:type="page"/>
            </w:r>
            <w:bookmarkStart w:id="100" w:name="_Toc19676"/>
            <w:bookmarkStart w:id="101" w:name="_Toc12575"/>
            <w:bookmarkStart w:id="102" w:name="_Toc28448"/>
            <w:bookmarkStart w:id="103" w:name="_Toc17998"/>
            <w:bookmarkStart w:id="104" w:name="_Toc26926"/>
            <w:bookmarkStart w:id="105" w:name="_Toc8160"/>
            <w:bookmarkStart w:id="106" w:name="_Toc256698107"/>
            <w:bookmarkStart w:id="107" w:name="_Toc6968"/>
            <w:bookmarkStart w:id="108" w:name="_Toc24633"/>
            <w:bookmarkStart w:id="109" w:name="_Toc263426197"/>
            <w:bookmarkStart w:id="110" w:name="_Toc406686465"/>
            <w:bookmarkStart w:id="111" w:name="_Toc30809"/>
            <w:bookmarkStart w:id="112" w:name="_Toc256696972"/>
            <w:bookmarkStart w:id="113" w:name="_Toc265615159"/>
            <w:bookmarkStart w:id="114" w:name="_Toc158794955"/>
            <w:bookmarkStart w:id="115" w:name="_Toc22566602"/>
            <w:bookmarkStart w:id="116" w:name="_Toc16127"/>
            <w:bookmarkStart w:id="117" w:name="_Toc265075394"/>
            <w:bookmarkStart w:id="118" w:name="_Toc29171"/>
            <w:bookmarkStart w:id="119" w:name="_Toc9102"/>
            <w:bookmarkStart w:id="120" w:name="_Toc256697342"/>
            <w:bookmarkStart w:id="121" w:name="_Toc9438"/>
            <w:bookmarkStart w:id="122" w:name="_Toc406764074"/>
            <w:bookmarkStart w:id="123" w:name="_Toc217512878"/>
            <w:bookmarkStart w:id="124" w:name="_Toc256697402"/>
            <w:bookmarkStart w:id="125" w:name="_Toc257122337"/>
            <w:r>
              <w:rPr>
                <w:rFonts w:hint="eastAsia" w:ascii="方正小标宋简体" w:hAnsi="方正小标宋简体" w:eastAsia="方正小标宋简体" w:cs="方正小标宋简体"/>
                <w:b w:val="0"/>
                <w:bCs/>
                <w:color w:val="auto"/>
                <w:sz w:val="44"/>
                <w:szCs w:val="44"/>
                <w:highlight w:val="none"/>
              </w:rPr>
              <w:t>第三章</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比选文件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r>
      <w:tr w14:paraId="13316B4C">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8700" w:type="dxa"/>
            <w:gridSpan w:val="5"/>
            <w:vAlign w:val="top"/>
          </w:tcPr>
          <w:p w14:paraId="1E19CDD8">
            <w:pPr>
              <w:spacing w:line="440" w:lineRule="exact"/>
              <w:rPr>
                <w:rFonts w:hint="eastAsia" w:ascii="仿宋" w:hAnsi="仿宋" w:eastAsia="仿宋" w:cs="仿宋"/>
                <w:b/>
                <w:color w:val="auto"/>
                <w:sz w:val="28"/>
                <w:szCs w:val="28"/>
                <w:highlight w:val="none"/>
              </w:rPr>
            </w:pPr>
            <w:bookmarkStart w:id="126" w:name="_Toc217512879"/>
            <w:bookmarkStart w:id="127" w:name="_Toc256697403"/>
            <w:bookmarkStart w:id="128" w:name="_Toc158794956"/>
            <w:bookmarkStart w:id="129" w:name="_Toc256697343"/>
            <w:bookmarkStart w:id="130" w:name="_Toc256696973"/>
            <w:r>
              <w:rPr>
                <w:rFonts w:hint="eastAsia" w:ascii="仿宋" w:hAnsi="仿宋" w:eastAsia="仿宋" w:cs="仿宋"/>
                <w:b/>
                <w:color w:val="auto"/>
                <w:sz w:val="28"/>
                <w:szCs w:val="28"/>
                <w:highlight w:val="none"/>
              </w:rPr>
              <w:t>11    比选文件的组成</w:t>
            </w:r>
            <w:bookmarkEnd w:id="126"/>
            <w:bookmarkEnd w:id="127"/>
            <w:bookmarkEnd w:id="128"/>
            <w:bookmarkEnd w:id="129"/>
            <w:bookmarkEnd w:id="130"/>
          </w:p>
        </w:tc>
      </w:tr>
      <w:tr w14:paraId="1C45C565">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62" w:type="dxa"/>
            <w:gridSpan w:val="2"/>
            <w:vAlign w:val="top"/>
          </w:tcPr>
          <w:p w14:paraId="51C92484">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638" w:type="dxa"/>
            <w:gridSpan w:val="3"/>
            <w:vAlign w:val="top"/>
          </w:tcPr>
          <w:p w14:paraId="6CF248E2">
            <w:pPr>
              <w:pStyle w:val="9"/>
              <w:spacing w:line="440" w:lineRule="exact"/>
              <w:ind w:left="-21" w:leftChars="-1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比选文件由商务标和技术标两部分组成，技术标和商务标分开制作。</w:t>
            </w:r>
          </w:p>
        </w:tc>
      </w:tr>
      <w:tr w14:paraId="77C038EE">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62" w:type="dxa"/>
            <w:gridSpan w:val="2"/>
            <w:vAlign w:val="top"/>
          </w:tcPr>
          <w:p w14:paraId="6E2AA6BE">
            <w:pPr>
              <w:pStyle w:val="9"/>
              <w:snapToGrid w:val="0"/>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p>
        </w:tc>
        <w:tc>
          <w:tcPr>
            <w:tcW w:w="7638" w:type="dxa"/>
            <w:gridSpan w:val="3"/>
            <w:vAlign w:val="top"/>
          </w:tcPr>
          <w:p w14:paraId="774F69C0">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商务标包括以下文件：</w:t>
            </w:r>
          </w:p>
          <w:p w14:paraId="76B1A63E">
            <w:pPr>
              <w:spacing w:line="44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商务标</w:t>
            </w:r>
            <w:r>
              <w:rPr>
                <w:rFonts w:hint="eastAsia" w:ascii="仿宋" w:hAnsi="仿宋" w:eastAsia="仿宋" w:cs="仿宋"/>
                <w:color w:val="auto"/>
                <w:sz w:val="28"/>
                <w:szCs w:val="28"/>
                <w:highlight w:val="none"/>
              </w:rPr>
              <w:t>：</w:t>
            </w:r>
          </w:p>
          <w:p w14:paraId="28BD1DEA">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法定代表人资格证明书</w:t>
            </w:r>
          </w:p>
          <w:p w14:paraId="112D05C5">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法定代表人授权委托书</w:t>
            </w:r>
          </w:p>
          <w:p w14:paraId="27DE8BB5">
            <w:pPr>
              <w:spacing w:line="44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en-US" w:eastAsia="zh-CN"/>
              </w:rPr>
              <w:t>承诺函</w:t>
            </w:r>
          </w:p>
          <w:p w14:paraId="4A7BC7C8">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比选书及比选报价明细表</w:t>
            </w:r>
          </w:p>
          <w:p w14:paraId="3E78F01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比选人资质文件</w:t>
            </w:r>
          </w:p>
          <w:p w14:paraId="28E9882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拟投入本合同人员表</w:t>
            </w:r>
          </w:p>
          <w:p w14:paraId="6786066B">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供方廉洁承诺书</w:t>
            </w:r>
          </w:p>
          <w:p w14:paraId="30E655D9">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采购文件要求比选人提交的其他资料</w:t>
            </w:r>
          </w:p>
        </w:tc>
      </w:tr>
      <w:tr w14:paraId="1EE0A0F6">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62" w:type="dxa"/>
            <w:gridSpan w:val="2"/>
            <w:vAlign w:val="top"/>
          </w:tcPr>
          <w:p w14:paraId="17C0091A">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w:t>
            </w:r>
          </w:p>
          <w:p w14:paraId="01B16F77">
            <w:pPr>
              <w:spacing w:line="440" w:lineRule="exact"/>
              <w:rPr>
                <w:rFonts w:hint="eastAsia" w:ascii="仿宋" w:hAnsi="仿宋" w:eastAsia="仿宋" w:cs="仿宋"/>
                <w:color w:val="auto"/>
                <w:sz w:val="28"/>
                <w:szCs w:val="28"/>
                <w:highlight w:val="none"/>
              </w:rPr>
            </w:pPr>
          </w:p>
          <w:p w14:paraId="42A296A2">
            <w:pPr>
              <w:spacing w:line="440" w:lineRule="exact"/>
              <w:rPr>
                <w:rFonts w:hint="eastAsia" w:ascii="仿宋" w:hAnsi="仿宋" w:eastAsia="仿宋" w:cs="仿宋"/>
                <w:color w:val="auto"/>
                <w:sz w:val="28"/>
                <w:szCs w:val="28"/>
                <w:highlight w:val="none"/>
              </w:rPr>
            </w:pPr>
          </w:p>
          <w:p w14:paraId="12985283">
            <w:pPr>
              <w:spacing w:line="440" w:lineRule="exact"/>
              <w:rPr>
                <w:rFonts w:hint="eastAsia" w:ascii="仿宋" w:hAnsi="仿宋" w:eastAsia="仿宋" w:cs="仿宋"/>
                <w:color w:val="auto"/>
                <w:sz w:val="28"/>
                <w:szCs w:val="28"/>
                <w:highlight w:val="none"/>
              </w:rPr>
            </w:pPr>
          </w:p>
        </w:tc>
        <w:tc>
          <w:tcPr>
            <w:tcW w:w="7638" w:type="dxa"/>
            <w:gridSpan w:val="3"/>
            <w:vAlign w:val="top"/>
          </w:tcPr>
          <w:p w14:paraId="4A56EFE1">
            <w:pPr>
              <w:spacing w:line="44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技术标构成</w:t>
            </w:r>
            <w:r>
              <w:rPr>
                <w:rFonts w:hint="eastAsia" w:ascii="仿宋" w:hAnsi="仿宋" w:eastAsia="仿宋" w:cs="仿宋"/>
                <w:color w:val="auto"/>
                <w:sz w:val="28"/>
                <w:szCs w:val="28"/>
                <w:highlight w:val="none"/>
              </w:rPr>
              <w:t>：</w:t>
            </w:r>
          </w:p>
          <w:p w14:paraId="0EC0E88C">
            <w:pPr>
              <w:spacing w:line="440" w:lineRule="exac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（1）比选人业绩</w:t>
            </w:r>
            <w:r>
              <w:rPr>
                <w:rFonts w:hint="eastAsia" w:ascii="仿宋" w:hAnsi="仿宋" w:eastAsia="仿宋" w:cs="仿宋"/>
                <w:b w:val="0"/>
                <w:bCs w:val="0"/>
                <w:color w:val="auto"/>
                <w:sz w:val="28"/>
                <w:szCs w:val="28"/>
                <w:highlight w:val="none"/>
                <w:lang w:val="en-US" w:eastAsia="zh-CN"/>
              </w:rPr>
              <w:t>情况</w:t>
            </w:r>
            <w:r>
              <w:rPr>
                <w:rFonts w:hint="eastAsia" w:ascii="仿宋" w:hAnsi="仿宋" w:eastAsia="仿宋" w:cs="仿宋"/>
                <w:b w:val="0"/>
                <w:bCs w:val="0"/>
                <w:color w:val="auto"/>
                <w:sz w:val="28"/>
                <w:szCs w:val="28"/>
                <w:highlight w:val="none"/>
              </w:rPr>
              <w:t>表；</w:t>
            </w:r>
          </w:p>
          <w:p w14:paraId="75A59634">
            <w:pPr>
              <w:spacing w:line="440" w:lineRule="exac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（2）拟投入人员配置明细；</w:t>
            </w:r>
          </w:p>
          <w:p w14:paraId="34B5D0B8">
            <w:pPr>
              <w:spacing w:line="440" w:lineRule="exac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（3）拟投入人员资质（拟投入人员执业资格证书复印件等材料）；</w:t>
            </w:r>
          </w:p>
          <w:p w14:paraId="4C2A494E">
            <w:pPr>
              <w:spacing w:line="440" w:lineRule="exac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（4）新自营项目全案。</w:t>
            </w:r>
          </w:p>
        </w:tc>
      </w:tr>
      <w:tr w14:paraId="04444805">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8700" w:type="dxa"/>
            <w:gridSpan w:val="5"/>
            <w:vAlign w:val="top"/>
          </w:tcPr>
          <w:p w14:paraId="2E72C343">
            <w:pPr>
              <w:spacing w:line="44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12    比选文件的要求</w:t>
            </w:r>
          </w:p>
        </w:tc>
      </w:tr>
      <w:tr w14:paraId="1F774108">
        <w:tblPrEx>
          <w:tblCellMar>
            <w:top w:w="0" w:type="dxa"/>
            <w:left w:w="108" w:type="dxa"/>
            <w:bottom w:w="0" w:type="dxa"/>
            <w:right w:w="108" w:type="dxa"/>
          </w:tblCellMar>
        </w:tblPrEx>
        <w:trPr>
          <w:gridBefore w:val="1"/>
          <w:gridAfter w:val="2"/>
          <w:wBefore w:w="540" w:type="dxa"/>
          <w:wAfter w:w="558" w:type="dxa"/>
          <w:trHeight w:val="567" w:hRule="atLeast"/>
          <w:jc w:val="center"/>
        </w:trPr>
        <w:tc>
          <w:tcPr>
            <w:tcW w:w="987" w:type="dxa"/>
            <w:vAlign w:val="top"/>
          </w:tcPr>
          <w:p w14:paraId="3C96C9EC">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w:t>
            </w:r>
          </w:p>
        </w:tc>
        <w:tc>
          <w:tcPr>
            <w:tcW w:w="7812" w:type="dxa"/>
            <w:gridSpan w:val="5"/>
            <w:vAlign w:val="top"/>
          </w:tcPr>
          <w:p w14:paraId="625DF51E">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比选人应按照比选须知前附表中要求的份数提交比选文件。</w:t>
            </w:r>
          </w:p>
        </w:tc>
      </w:tr>
      <w:tr w14:paraId="122123C3">
        <w:tblPrEx>
          <w:tblCellMar>
            <w:top w:w="0" w:type="dxa"/>
            <w:left w:w="108" w:type="dxa"/>
            <w:bottom w:w="0" w:type="dxa"/>
            <w:right w:w="108" w:type="dxa"/>
          </w:tblCellMar>
        </w:tblPrEx>
        <w:trPr>
          <w:gridBefore w:val="1"/>
          <w:gridAfter w:val="2"/>
          <w:wBefore w:w="540" w:type="dxa"/>
          <w:wAfter w:w="558" w:type="dxa"/>
          <w:trHeight w:val="567" w:hRule="atLeast"/>
          <w:jc w:val="center"/>
        </w:trPr>
        <w:tc>
          <w:tcPr>
            <w:tcW w:w="987" w:type="dxa"/>
            <w:vAlign w:val="top"/>
          </w:tcPr>
          <w:p w14:paraId="0A2496FB">
            <w:pPr>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12.2</w:t>
            </w:r>
          </w:p>
        </w:tc>
        <w:tc>
          <w:tcPr>
            <w:tcW w:w="7812" w:type="dxa"/>
            <w:gridSpan w:val="5"/>
            <w:vAlign w:val="top"/>
          </w:tcPr>
          <w:p w14:paraId="4A074A04">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比选人准备的比选文件必须使用本采购文件所提供的比选文件格式及相关文件格式（如属表格，可以按同样格式扩展）。标书应有较详细的目录。</w:t>
            </w:r>
          </w:p>
        </w:tc>
      </w:tr>
      <w:tr w14:paraId="44B45A5B">
        <w:tblPrEx>
          <w:tblCellMar>
            <w:top w:w="0" w:type="dxa"/>
            <w:left w:w="108" w:type="dxa"/>
            <w:bottom w:w="0" w:type="dxa"/>
            <w:right w:w="108" w:type="dxa"/>
          </w:tblCellMar>
        </w:tblPrEx>
        <w:trPr>
          <w:gridBefore w:val="1"/>
          <w:gridAfter w:val="2"/>
          <w:wBefore w:w="540" w:type="dxa"/>
          <w:wAfter w:w="558" w:type="dxa"/>
          <w:trHeight w:val="567" w:hRule="atLeast"/>
          <w:jc w:val="center"/>
        </w:trPr>
        <w:tc>
          <w:tcPr>
            <w:tcW w:w="987" w:type="dxa"/>
            <w:vAlign w:val="top"/>
          </w:tcPr>
          <w:p w14:paraId="456B16E8">
            <w:pPr>
              <w:pStyle w:val="9"/>
              <w:spacing w:line="440" w:lineRule="exact"/>
              <w:ind w:left="0" w:leftChars="0"/>
              <w:rPr>
                <w:rFonts w:hint="eastAsia" w:ascii="仿宋" w:hAnsi="仿宋" w:eastAsia="仿宋" w:cs="仿宋"/>
                <w:color w:val="auto"/>
                <w:sz w:val="28"/>
                <w:szCs w:val="28"/>
                <w:highlight w:val="none"/>
              </w:rPr>
            </w:pPr>
          </w:p>
          <w:p w14:paraId="4763CDB6">
            <w:pPr>
              <w:spacing w:line="440" w:lineRule="exact"/>
              <w:rPr>
                <w:rFonts w:hint="eastAsia" w:ascii="仿宋" w:hAnsi="仿宋" w:eastAsia="仿宋" w:cs="仿宋"/>
                <w:b/>
                <w:color w:val="auto"/>
                <w:sz w:val="28"/>
                <w:szCs w:val="28"/>
                <w:highlight w:val="none"/>
              </w:rPr>
            </w:pPr>
          </w:p>
        </w:tc>
        <w:tc>
          <w:tcPr>
            <w:tcW w:w="7812" w:type="dxa"/>
            <w:gridSpan w:val="5"/>
            <w:vAlign w:val="top"/>
          </w:tcPr>
          <w:p w14:paraId="09AF165E">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均应打印或使用不褪色的墨水书写。全套比选文件应无涂改、行间插字或删除，除非上述删改是根据采购人发出的采购文件修改补充文件的指示进行的，或者是比选人造成的必须修改的错误，比选文件修改处需有比选文件签署人签字或盖章。</w:t>
            </w:r>
          </w:p>
        </w:tc>
      </w:tr>
      <w:tr w14:paraId="4B46E8FF">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8700" w:type="dxa"/>
            <w:gridSpan w:val="5"/>
            <w:vAlign w:val="top"/>
          </w:tcPr>
          <w:p w14:paraId="701C7C9B">
            <w:pPr>
              <w:spacing w:line="440" w:lineRule="exact"/>
              <w:rPr>
                <w:rFonts w:hint="eastAsia" w:ascii="仿宋" w:hAnsi="仿宋" w:eastAsia="仿宋" w:cs="仿宋"/>
                <w:b/>
                <w:color w:val="auto"/>
                <w:sz w:val="28"/>
                <w:szCs w:val="28"/>
                <w:highlight w:val="none"/>
              </w:rPr>
            </w:pPr>
            <w:bookmarkStart w:id="131" w:name="_Toc217512881"/>
            <w:bookmarkStart w:id="132" w:name="_Toc256697405"/>
            <w:bookmarkStart w:id="133" w:name="_Toc256697345"/>
            <w:bookmarkStart w:id="134" w:name="_Toc256696975"/>
            <w:r>
              <w:rPr>
                <w:rFonts w:hint="eastAsia" w:ascii="仿宋" w:hAnsi="仿宋" w:eastAsia="仿宋" w:cs="仿宋"/>
                <w:b/>
                <w:color w:val="auto"/>
                <w:sz w:val="28"/>
                <w:szCs w:val="28"/>
                <w:highlight w:val="none"/>
              </w:rPr>
              <w:t xml:space="preserve">13    </w:t>
            </w:r>
            <w:bookmarkEnd w:id="131"/>
            <w:r>
              <w:rPr>
                <w:rFonts w:hint="eastAsia" w:ascii="仿宋" w:hAnsi="仿宋" w:eastAsia="仿宋" w:cs="仿宋"/>
                <w:b/>
                <w:color w:val="auto"/>
                <w:sz w:val="28"/>
                <w:szCs w:val="28"/>
                <w:highlight w:val="none"/>
              </w:rPr>
              <w:t>报价要求</w:t>
            </w:r>
            <w:bookmarkEnd w:id="132"/>
            <w:bookmarkEnd w:id="133"/>
            <w:bookmarkEnd w:id="134"/>
          </w:p>
        </w:tc>
      </w:tr>
      <w:tr w14:paraId="12E419A2">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5BF26CE6">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620" w:type="dxa"/>
            <w:gridSpan w:val="2"/>
            <w:vAlign w:val="top"/>
          </w:tcPr>
          <w:p w14:paraId="269FB28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在提交标书前，应对本项目的有关比选范围、验收/检查标准、项目所在地区域环境、交通情况等情况均详细研究明了，应认真考虑自身标书中比选报价风险以及中标后自身的经济承受能力，合理确定自身的比选报价。比选报价中</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包括按采购文件和合同条款中的规定，执行及完成本项目所包含的全部工作内容的费用，比选人应对比选报价的准确性承担一切责任，如有任何错漏，后果自负。</w:t>
            </w:r>
          </w:p>
        </w:tc>
      </w:tr>
      <w:tr w14:paraId="298CF900">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4F86AD82">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p>
        </w:tc>
        <w:tc>
          <w:tcPr>
            <w:tcW w:w="7620" w:type="dxa"/>
            <w:gridSpan w:val="2"/>
            <w:vAlign w:val="top"/>
          </w:tcPr>
          <w:p w14:paraId="41D71FC6">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报价应已包含（但不限于）劳务费、设备费、因达不到服务标准的返工、配合、协调、办理相关手续、配合本项目各类临时活动的配合措施、管理费、利润、税金、政策性文件规定的各项应有费用及合同明示或暗示的所有一切风险、责任和义务的费用。不论比选报价书中的项目特征是否描述完全，都将被认为已包括实施比选所有工作内容及完成此工作内容</w:t>
            </w:r>
            <w:r>
              <w:rPr>
                <w:rFonts w:hint="eastAsia" w:ascii="仿宋" w:hAnsi="仿宋" w:eastAsia="仿宋" w:cs="仿宋"/>
                <w:color w:val="auto"/>
                <w:sz w:val="28"/>
                <w:szCs w:val="28"/>
                <w:highlight w:val="none"/>
                <w:lang w:eastAsia="zh-CN"/>
              </w:rPr>
              <w:t>而必需的</w:t>
            </w:r>
            <w:r>
              <w:rPr>
                <w:rFonts w:hint="eastAsia" w:ascii="仿宋" w:hAnsi="仿宋" w:eastAsia="仿宋" w:cs="仿宋"/>
                <w:color w:val="auto"/>
                <w:sz w:val="28"/>
                <w:szCs w:val="28"/>
                <w:highlight w:val="none"/>
              </w:rPr>
              <w:t>各种辅助工作的费用。</w:t>
            </w:r>
          </w:p>
        </w:tc>
      </w:tr>
      <w:tr w14:paraId="013F1494">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11F576E4">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w:t>
            </w:r>
          </w:p>
        </w:tc>
        <w:tc>
          <w:tcPr>
            <w:tcW w:w="7620" w:type="dxa"/>
            <w:gridSpan w:val="2"/>
            <w:vAlign w:val="top"/>
          </w:tcPr>
          <w:p w14:paraId="2D76D38F">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定期评估要求：采购人对服务项目</w:t>
            </w:r>
            <w:r>
              <w:rPr>
                <w:rFonts w:hint="eastAsia" w:ascii="仿宋" w:hAnsi="仿宋" w:eastAsia="仿宋" w:cs="仿宋"/>
                <w:color w:val="auto"/>
                <w:sz w:val="28"/>
                <w:szCs w:val="28"/>
                <w:highlight w:val="none"/>
                <w:lang w:eastAsia="zh-CN"/>
              </w:rPr>
              <w:t>定期</w:t>
            </w:r>
            <w:r>
              <w:rPr>
                <w:rFonts w:hint="eastAsia" w:ascii="仿宋" w:hAnsi="仿宋" w:eastAsia="仿宋" w:cs="仿宋"/>
                <w:color w:val="auto"/>
                <w:sz w:val="28"/>
                <w:szCs w:val="28"/>
                <w:highlight w:val="none"/>
              </w:rPr>
              <w:t>评估。</w:t>
            </w:r>
          </w:p>
        </w:tc>
      </w:tr>
      <w:tr w14:paraId="7BDF5328">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25E46578">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w:t>
            </w:r>
          </w:p>
        </w:tc>
        <w:tc>
          <w:tcPr>
            <w:tcW w:w="7620" w:type="dxa"/>
            <w:gridSpan w:val="2"/>
            <w:vAlign w:val="top"/>
          </w:tcPr>
          <w:p w14:paraId="7A239F0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比选人应在比选书所附的比选报价表上标明拟提供服务的单价和总价。</w:t>
            </w:r>
          </w:p>
        </w:tc>
      </w:tr>
      <w:tr w14:paraId="0F302462">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24695B81">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620" w:type="dxa"/>
            <w:gridSpan w:val="2"/>
            <w:vAlign w:val="top"/>
          </w:tcPr>
          <w:p w14:paraId="200EA6B9">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采购人不接受任何有选择的报价，对同一项目只允许有一个报价。</w:t>
            </w:r>
          </w:p>
        </w:tc>
      </w:tr>
      <w:tr w14:paraId="2E335DA1">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769CBC95">
            <w:pPr>
              <w:pStyle w:val="9"/>
              <w:spacing w:line="440" w:lineRule="exact"/>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w:t>
            </w:r>
          </w:p>
        </w:tc>
        <w:tc>
          <w:tcPr>
            <w:tcW w:w="7620" w:type="dxa"/>
            <w:gridSpan w:val="2"/>
            <w:vAlign w:val="top"/>
          </w:tcPr>
          <w:p w14:paraId="68DE54CB">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比选文件报价单价和总价采用人民币表示。</w:t>
            </w:r>
          </w:p>
        </w:tc>
      </w:tr>
      <w:tr w14:paraId="20E5A61C">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172BD214">
            <w:pPr>
              <w:pStyle w:val="9"/>
              <w:spacing w:line="440" w:lineRule="exact"/>
              <w:ind w:left="0" w:lef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val="en-US" w:eastAsia="zh-CN"/>
              </w:rPr>
              <w:t>7</w:t>
            </w:r>
          </w:p>
        </w:tc>
        <w:tc>
          <w:tcPr>
            <w:tcW w:w="7620" w:type="dxa"/>
            <w:gridSpan w:val="2"/>
            <w:vAlign w:val="top"/>
          </w:tcPr>
          <w:p w14:paraId="7597D49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其他报价要求：见比选须知前附表。</w:t>
            </w:r>
          </w:p>
        </w:tc>
      </w:tr>
      <w:tr w14:paraId="01878A2E">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8700" w:type="dxa"/>
            <w:gridSpan w:val="5"/>
            <w:vAlign w:val="top"/>
          </w:tcPr>
          <w:p w14:paraId="40197B9D">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eastAsia="en-US" w:bidi="en-US"/>
              </w:rPr>
              <w:t>14    比选文件的有效期</w:t>
            </w:r>
          </w:p>
        </w:tc>
      </w:tr>
      <w:tr w14:paraId="60085DF1">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4260176E">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p w14:paraId="51B5F3E9">
            <w:pPr>
              <w:pStyle w:val="9"/>
              <w:spacing w:line="440" w:lineRule="exact"/>
              <w:ind w:left="0" w:leftChars="0"/>
              <w:rPr>
                <w:rFonts w:hint="eastAsia" w:ascii="仿宋" w:hAnsi="仿宋" w:eastAsia="仿宋" w:cs="仿宋"/>
                <w:snapToGrid/>
                <w:color w:val="auto"/>
                <w:sz w:val="28"/>
                <w:szCs w:val="28"/>
                <w:highlight w:val="none"/>
              </w:rPr>
            </w:pPr>
          </w:p>
        </w:tc>
        <w:tc>
          <w:tcPr>
            <w:tcW w:w="7620" w:type="dxa"/>
            <w:gridSpan w:val="2"/>
            <w:vAlign w:val="top"/>
          </w:tcPr>
          <w:p w14:paraId="0EFF358B">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比选有效期自提交比选文件截止之日起计算，在此期限内比选人的比选保持有效。本比选工程的比选有效期见比选须知前附表。</w:t>
            </w:r>
          </w:p>
        </w:tc>
      </w:tr>
      <w:tr w14:paraId="0ADCE5B6">
        <w:tblPrEx>
          <w:tblCellMar>
            <w:top w:w="0" w:type="dxa"/>
            <w:left w:w="108" w:type="dxa"/>
            <w:bottom w:w="0" w:type="dxa"/>
            <w:right w:w="108" w:type="dxa"/>
          </w:tblCellMar>
        </w:tblPrEx>
        <w:trPr>
          <w:gridBefore w:val="1"/>
          <w:gridAfter w:val="3"/>
          <w:wBefore w:w="540" w:type="dxa"/>
          <w:wAfter w:w="657" w:type="dxa"/>
          <w:trHeight w:val="567" w:hRule="atLeast"/>
          <w:jc w:val="center"/>
        </w:trPr>
        <w:tc>
          <w:tcPr>
            <w:tcW w:w="1080" w:type="dxa"/>
            <w:gridSpan w:val="3"/>
            <w:vAlign w:val="top"/>
          </w:tcPr>
          <w:p w14:paraId="79F4B0A5">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w:t>
            </w:r>
          </w:p>
        </w:tc>
        <w:tc>
          <w:tcPr>
            <w:tcW w:w="7620" w:type="dxa"/>
            <w:gridSpan w:val="2"/>
            <w:vAlign w:val="top"/>
          </w:tcPr>
          <w:p w14:paraId="10D4F6A3">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比选有效期结束前，采购人可视情况要求所有比选人延长比选有效期，关于要求和相关答复均以书面形式进行。比选人同意延长的，比选人不得要求或被允许修改其比选文件的实质性内容，但应当相应延长其比选担保的有效期；比选人拒绝延长的，其比选失效，但比选人有权收回其比选担保。</w:t>
            </w:r>
          </w:p>
        </w:tc>
      </w:tr>
      <w:tr w14:paraId="51D72F67">
        <w:tblPrEx>
          <w:tblCellMar>
            <w:top w:w="0" w:type="dxa"/>
            <w:left w:w="108" w:type="dxa"/>
            <w:bottom w:w="0" w:type="dxa"/>
            <w:right w:w="108" w:type="dxa"/>
          </w:tblCellMar>
        </w:tblPrEx>
        <w:trPr>
          <w:gridBefore w:val="1"/>
          <w:gridAfter w:val="4"/>
          <w:wBefore w:w="540" w:type="dxa"/>
          <w:wAfter w:w="731" w:type="dxa"/>
          <w:trHeight w:val="567" w:hRule="atLeast"/>
          <w:jc w:val="center"/>
        </w:trPr>
        <w:tc>
          <w:tcPr>
            <w:tcW w:w="8626" w:type="dxa"/>
            <w:gridSpan w:val="4"/>
            <w:tcBorders>
              <w:bottom w:val="nil"/>
            </w:tcBorders>
            <w:vAlign w:val="top"/>
          </w:tcPr>
          <w:p w14:paraId="1F7B8D77">
            <w:pPr>
              <w:widowControl/>
              <w:spacing w:line="360" w:lineRule="auto"/>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eastAsia="en-US" w:bidi="en-US"/>
              </w:rPr>
              <w:t>15</w:t>
            </w:r>
            <w:r>
              <w:rPr>
                <w:rFonts w:hint="eastAsia" w:ascii="仿宋" w:hAnsi="仿宋" w:eastAsia="仿宋" w:cs="仿宋"/>
                <w:b/>
                <w:color w:val="auto"/>
                <w:kern w:val="0"/>
                <w:sz w:val="28"/>
                <w:szCs w:val="28"/>
                <w:highlight w:val="none"/>
                <w:lang w:bidi="en-US"/>
              </w:rPr>
              <w:t xml:space="preserve">    </w:t>
            </w:r>
            <w:r>
              <w:rPr>
                <w:rFonts w:hint="eastAsia" w:ascii="仿宋" w:hAnsi="仿宋" w:eastAsia="仿宋" w:cs="仿宋"/>
                <w:b/>
                <w:color w:val="auto"/>
                <w:kern w:val="0"/>
                <w:sz w:val="28"/>
                <w:szCs w:val="28"/>
                <w:highlight w:val="none"/>
                <w:lang w:eastAsia="en-US" w:bidi="en-US"/>
              </w:rPr>
              <w:t>比选</w:t>
            </w:r>
            <w:r>
              <w:rPr>
                <w:rFonts w:hint="eastAsia" w:ascii="仿宋" w:hAnsi="仿宋" w:eastAsia="仿宋" w:cs="仿宋"/>
                <w:b/>
                <w:color w:val="auto"/>
                <w:kern w:val="0"/>
                <w:sz w:val="28"/>
                <w:szCs w:val="28"/>
                <w:highlight w:val="none"/>
                <w:lang w:val="en-US" w:eastAsia="zh-CN" w:bidi="en-US"/>
              </w:rPr>
              <w:t>保证金</w:t>
            </w:r>
          </w:p>
        </w:tc>
      </w:tr>
      <w:tr w14:paraId="0D9B7C15">
        <w:tblPrEx>
          <w:tblCellMar>
            <w:top w:w="0" w:type="dxa"/>
            <w:left w:w="108" w:type="dxa"/>
            <w:bottom w:w="0" w:type="dxa"/>
            <w:right w:w="108" w:type="dxa"/>
          </w:tblCellMar>
        </w:tblPrEx>
        <w:trPr>
          <w:gridBefore w:val="1"/>
          <w:gridAfter w:val="4"/>
          <w:wBefore w:w="540" w:type="dxa"/>
          <w:wAfter w:w="731" w:type="dxa"/>
          <w:trHeight w:val="567" w:hRule="atLeast"/>
          <w:jc w:val="center"/>
        </w:trPr>
        <w:tc>
          <w:tcPr>
            <w:tcW w:w="1080" w:type="dxa"/>
            <w:gridSpan w:val="3"/>
            <w:tcBorders>
              <w:top w:val="nil"/>
              <w:left w:val="nil"/>
              <w:bottom w:val="nil"/>
              <w:right w:val="nil"/>
            </w:tcBorders>
            <w:vAlign w:val="top"/>
          </w:tcPr>
          <w:p w14:paraId="537CFAEE">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1</w:t>
            </w:r>
          </w:p>
        </w:tc>
        <w:tc>
          <w:tcPr>
            <w:tcW w:w="7546" w:type="dxa"/>
            <w:tcBorders>
              <w:top w:val="nil"/>
              <w:left w:val="nil"/>
              <w:bottom w:val="nil"/>
              <w:right w:val="nil"/>
            </w:tcBorders>
            <w:vAlign w:val="top"/>
          </w:tcPr>
          <w:p w14:paraId="1C9399C3">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w:t>
            </w: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rPr>
              <w:t>需缴纳比选保证金</w:t>
            </w:r>
            <w:r>
              <w:rPr>
                <w:rFonts w:hint="eastAsia" w:ascii="仿宋" w:hAnsi="仿宋" w:eastAsia="仿宋" w:cs="仿宋"/>
                <w:snapToGrid/>
                <w:color w:val="auto"/>
                <w:sz w:val="28"/>
                <w:szCs w:val="28"/>
                <w:highlight w:val="none"/>
              </w:rPr>
              <w:t>。</w:t>
            </w:r>
          </w:p>
        </w:tc>
      </w:tr>
      <w:tr w14:paraId="3237E4F9">
        <w:tblPrEx>
          <w:tblCellMar>
            <w:top w:w="0" w:type="dxa"/>
            <w:left w:w="108" w:type="dxa"/>
            <w:bottom w:w="0" w:type="dxa"/>
            <w:right w:w="108" w:type="dxa"/>
          </w:tblCellMar>
        </w:tblPrEx>
        <w:trPr>
          <w:gridBefore w:val="1"/>
          <w:gridAfter w:val="4"/>
          <w:wBefore w:w="540" w:type="dxa"/>
          <w:wAfter w:w="731" w:type="dxa"/>
          <w:trHeight w:val="567" w:hRule="atLeast"/>
          <w:jc w:val="center"/>
        </w:trPr>
        <w:tc>
          <w:tcPr>
            <w:tcW w:w="1080" w:type="dxa"/>
            <w:gridSpan w:val="3"/>
            <w:tcBorders>
              <w:top w:val="nil"/>
            </w:tcBorders>
            <w:vAlign w:val="top"/>
          </w:tcPr>
          <w:p w14:paraId="2674033D">
            <w:pPr>
              <w:pStyle w:val="9"/>
              <w:spacing w:line="360" w:lineRule="auto"/>
              <w:ind w:left="0" w:lef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2</w:t>
            </w:r>
          </w:p>
        </w:tc>
        <w:tc>
          <w:tcPr>
            <w:tcW w:w="7546" w:type="dxa"/>
            <w:tcBorders>
              <w:top w:val="nil"/>
            </w:tcBorders>
            <w:vAlign w:val="top"/>
          </w:tcPr>
          <w:p w14:paraId="3BD66C15">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若比选人或中标人</w:t>
            </w:r>
            <w:r>
              <w:rPr>
                <w:rFonts w:hint="eastAsia" w:ascii="仿宋" w:hAnsi="仿宋" w:eastAsia="仿宋" w:cs="仿宋"/>
                <w:snapToGrid/>
                <w:color w:val="auto"/>
                <w:sz w:val="28"/>
                <w:szCs w:val="28"/>
                <w:highlight w:val="none"/>
                <w:lang w:eastAsia="zh-CN"/>
              </w:rPr>
              <w:t>在</w:t>
            </w:r>
            <w:r>
              <w:rPr>
                <w:rFonts w:hint="eastAsia" w:ascii="仿宋" w:hAnsi="仿宋" w:eastAsia="仿宋" w:cs="仿宋"/>
                <w:snapToGrid/>
                <w:color w:val="auto"/>
                <w:sz w:val="28"/>
                <w:szCs w:val="28"/>
                <w:highlight w:val="none"/>
              </w:rPr>
              <w:t>比选过程中发生以下事项之一时，采购人有权</w:t>
            </w:r>
            <w:r>
              <w:rPr>
                <w:rFonts w:hint="eastAsia" w:ascii="仿宋" w:hAnsi="仿宋" w:eastAsia="仿宋" w:cs="仿宋"/>
                <w:snapToGrid/>
                <w:color w:val="auto"/>
                <w:sz w:val="28"/>
                <w:szCs w:val="28"/>
                <w:highlight w:val="none"/>
                <w:lang w:val="en-US" w:eastAsia="zh-CN"/>
              </w:rPr>
              <w:t>取消比选人资格</w:t>
            </w:r>
            <w:r>
              <w:rPr>
                <w:rFonts w:hint="eastAsia" w:ascii="仿宋" w:hAnsi="仿宋" w:eastAsia="仿宋" w:cs="仿宋"/>
                <w:snapToGrid/>
                <w:color w:val="auto"/>
                <w:sz w:val="28"/>
                <w:szCs w:val="28"/>
                <w:highlight w:val="none"/>
              </w:rPr>
              <w:t>，如果正式合同已经签订，则采购人亦有权选择终止合同并追究比选人或中标人的相应责任：</w:t>
            </w:r>
          </w:p>
          <w:p w14:paraId="37D7F833">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1）比选人在递交比选文件后至比选有效期期满前</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rPr>
              <w:t>要求撤回已递交的比选文件，或要求对该比选文件做出实质性修改；</w:t>
            </w:r>
          </w:p>
          <w:p w14:paraId="43DB9738">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2）</w:t>
            </w:r>
            <w:r>
              <w:rPr>
                <w:rFonts w:hint="eastAsia" w:ascii="仿宋" w:hAnsi="仿宋" w:eastAsia="仿宋" w:cs="仿宋"/>
                <w:snapToGrid/>
                <w:color w:val="auto"/>
                <w:sz w:val="28"/>
                <w:szCs w:val="28"/>
                <w:highlight w:val="none"/>
                <w:lang w:eastAsia="zh-CN"/>
              </w:rPr>
              <w:t>中标人</w:t>
            </w:r>
            <w:r>
              <w:rPr>
                <w:rFonts w:hint="eastAsia" w:ascii="仿宋" w:hAnsi="仿宋" w:eastAsia="仿宋" w:cs="仿宋"/>
                <w:snapToGrid/>
                <w:color w:val="auto"/>
                <w:sz w:val="28"/>
                <w:szCs w:val="28"/>
                <w:highlight w:val="none"/>
              </w:rPr>
              <w:t>按照采购文件规定的时间与采购人签署正式的合同；</w:t>
            </w:r>
          </w:p>
          <w:p w14:paraId="5BE8019B">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3）由于比选人未能遵守本采购文件</w:t>
            </w:r>
            <w:r>
              <w:rPr>
                <w:rFonts w:hint="eastAsia" w:ascii="仿宋" w:hAnsi="仿宋" w:eastAsia="仿宋" w:cs="仿宋"/>
                <w:snapToGrid/>
                <w:color w:val="auto"/>
                <w:sz w:val="28"/>
                <w:szCs w:val="28"/>
                <w:highlight w:val="none"/>
                <w:lang w:eastAsia="zh-CN"/>
              </w:rPr>
              <w:t>的其他</w:t>
            </w:r>
            <w:r>
              <w:rPr>
                <w:rFonts w:hint="eastAsia" w:ascii="仿宋" w:hAnsi="仿宋" w:eastAsia="仿宋" w:cs="仿宋"/>
                <w:snapToGrid/>
                <w:color w:val="auto"/>
                <w:sz w:val="28"/>
                <w:szCs w:val="28"/>
                <w:highlight w:val="none"/>
              </w:rPr>
              <w:t>规定而致使采购人的比选工作失败或对比选工作产生极其不利的影响，包括但不限于比选人的恶意串谋、欺诈、威胁、贿赂、提供虚假比选文件资料等行为；</w:t>
            </w:r>
          </w:p>
          <w:p w14:paraId="33D51C9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）中标人不按照采购文件规定的时间签署正式的合同；</w:t>
            </w:r>
          </w:p>
          <w:p w14:paraId="21AF0C95">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）比选人在比选过程中以任何方式对</w:t>
            </w:r>
            <w:r>
              <w:rPr>
                <w:rFonts w:hint="eastAsia" w:ascii="仿宋" w:hAnsi="仿宋" w:eastAsia="仿宋" w:cs="仿宋"/>
                <w:snapToGrid/>
                <w:color w:val="auto"/>
                <w:sz w:val="28"/>
                <w:szCs w:val="28"/>
                <w:highlight w:val="none"/>
                <w:lang w:eastAsia="zh-CN"/>
              </w:rPr>
              <w:t>评选</w:t>
            </w:r>
            <w:r>
              <w:rPr>
                <w:rFonts w:hint="eastAsia" w:ascii="仿宋" w:hAnsi="仿宋" w:eastAsia="仿宋" w:cs="仿宋"/>
                <w:snapToGrid/>
                <w:color w:val="auto"/>
                <w:sz w:val="28"/>
                <w:szCs w:val="28"/>
                <w:highlight w:val="none"/>
              </w:rPr>
              <w:t>工作施加影响，影响比选顺利进行的；</w:t>
            </w:r>
          </w:p>
          <w:p w14:paraId="4BDEDF3C">
            <w:pPr>
              <w:pStyle w:val="9"/>
              <w:spacing w:line="360" w:lineRule="auto"/>
              <w:ind w:left="0" w:leftChars="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val="en-US" w:eastAsia="zh-CN"/>
              </w:rPr>
              <w:t>6</w:t>
            </w:r>
            <w:r>
              <w:rPr>
                <w:rFonts w:hint="eastAsia" w:ascii="仿宋" w:hAnsi="仿宋" w:eastAsia="仿宋" w:cs="仿宋"/>
                <w:snapToGrid/>
                <w:color w:val="auto"/>
                <w:sz w:val="28"/>
                <w:szCs w:val="28"/>
                <w:highlight w:val="none"/>
              </w:rPr>
              <w:t>）比选人无正当理由，拒不同意采购人</w:t>
            </w:r>
            <w:r>
              <w:rPr>
                <w:rFonts w:hint="eastAsia" w:ascii="仿宋" w:hAnsi="仿宋" w:eastAsia="仿宋" w:cs="仿宋"/>
                <w:snapToGrid/>
                <w:color w:val="auto"/>
                <w:sz w:val="28"/>
                <w:szCs w:val="28"/>
                <w:highlight w:val="none"/>
                <w:lang w:eastAsia="zh-CN"/>
              </w:rPr>
              <w:t>评选</w:t>
            </w:r>
            <w:r>
              <w:rPr>
                <w:rFonts w:hint="eastAsia" w:ascii="仿宋" w:hAnsi="仿宋" w:eastAsia="仿宋" w:cs="仿宋"/>
                <w:snapToGrid/>
                <w:color w:val="auto"/>
                <w:sz w:val="28"/>
                <w:szCs w:val="28"/>
                <w:highlight w:val="none"/>
              </w:rPr>
              <w:t>时依据采购文件的规定，对其比选报价计算错误所进行的修正的；</w:t>
            </w:r>
          </w:p>
          <w:p w14:paraId="1946CD6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）比选人有违反采购文件的其他行为。</w:t>
            </w:r>
          </w:p>
        </w:tc>
      </w:tr>
      <w:tr w14:paraId="3E68CD68">
        <w:tblPrEx>
          <w:tblCellMar>
            <w:top w:w="0" w:type="dxa"/>
            <w:left w:w="108" w:type="dxa"/>
            <w:bottom w:w="0" w:type="dxa"/>
            <w:right w:w="108" w:type="dxa"/>
          </w:tblCellMar>
        </w:tblPrEx>
        <w:trPr>
          <w:gridAfter w:val="1"/>
          <w:wBefore w:w="0" w:type="auto"/>
          <w:wAfter w:w="91" w:type="dxa"/>
          <w:trHeight w:val="567" w:hRule="atLeast"/>
          <w:jc w:val="center"/>
        </w:trPr>
        <w:tc>
          <w:tcPr>
            <w:tcW w:w="9806" w:type="dxa"/>
            <w:gridSpan w:val="8"/>
            <w:vAlign w:val="top"/>
          </w:tcPr>
          <w:p w14:paraId="7C4150D9">
            <w:pPr>
              <w:widowControl/>
              <w:spacing w:line="360" w:lineRule="auto"/>
              <w:jc w:val="left"/>
              <w:rPr>
                <w:rFonts w:hint="eastAsia" w:ascii="仿宋" w:hAnsi="仿宋" w:eastAsia="仿宋" w:cs="仿宋"/>
                <w:b/>
                <w:color w:val="auto"/>
                <w:sz w:val="28"/>
                <w:szCs w:val="28"/>
                <w:highlight w:val="none"/>
              </w:rPr>
            </w:pPr>
          </w:p>
        </w:tc>
      </w:tr>
      <w:tr w14:paraId="4C607908">
        <w:tblPrEx>
          <w:tblCellMar>
            <w:top w:w="0" w:type="dxa"/>
            <w:left w:w="108" w:type="dxa"/>
            <w:bottom w:w="0" w:type="dxa"/>
            <w:right w:w="108" w:type="dxa"/>
          </w:tblCellMar>
        </w:tblPrEx>
        <w:trPr>
          <w:gridAfter w:val="1"/>
          <w:wBefore w:w="0" w:type="auto"/>
          <w:wAfter w:w="91" w:type="dxa"/>
          <w:trHeight w:val="567" w:hRule="atLeast"/>
          <w:jc w:val="center"/>
        </w:trPr>
        <w:tc>
          <w:tcPr>
            <w:tcW w:w="9806" w:type="dxa"/>
            <w:gridSpan w:val="8"/>
            <w:vAlign w:val="top"/>
          </w:tcPr>
          <w:p w14:paraId="02AABE5C">
            <w:pPr>
              <w:widowControl/>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bidi="en-US"/>
              </w:rPr>
              <w:t>1</w:t>
            </w:r>
            <w:r>
              <w:rPr>
                <w:rFonts w:hint="eastAsia" w:ascii="仿宋" w:hAnsi="仿宋" w:eastAsia="仿宋" w:cs="仿宋"/>
                <w:b/>
                <w:color w:val="auto"/>
                <w:kern w:val="0"/>
                <w:sz w:val="28"/>
                <w:szCs w:val="28"/>
                <w:highlight w:val="none"/>
                <w:lang w:val="en-US" w:eastAsia="zh-CN" w:bidi="en-US"/>
              </w:rPr>
              <w:t>6</w:t>
            </w:r>
            <w:r>
              <w:rPr>
                <w:rFonts w:hint="eastAsia" w:ascii="仿宋" w:hAnsi="仿宋" w:eastAsia="仿宋" w:cs="仿宋"/>
                <w:b/>
                <w:color w:val="auto"/>
                <w:kern w:val="0"/>
                <w:sz w:val="28"/>
                <w:szCs w:val="28"/>
                <w:highlight w:val="none"/>
                <w:lang w:bidi="en-US"/>
              </w:rPr>
              <w:t xml:space="preserve">    比选文件的形式和签署</w:t>
            </w:r>
          </w:p>
        </w:tc>
      </w:tr>
      <w:tr w14:paraId="52804929">
        <w:tblPrEx>
          <w:tblCellMar>
            <w:top w:w="0" w:type="dxa"/>
            <w:left w:w="108" w:type="dxa"/>
            <w:bottom w:w="0" w:type="dxa"/>
            <w:right w:w="108" w:type="dxa"/>
          </w:tblCellMar>
        </w:tblPrEx>
        <w:trPr>
          <w:gridAfter w:val="1"/>
          <w:wBefore w:w="0" w:type="auto"/>
          <w:wAfter w:w="91" w:type="dxa"/>
          <w:trHeight w:val="567" w:hRule="atLeast"/>
          <w:jc w:val="center"/>
        </w:trPr>
        <w:tc>
          <w:tcPr>
            <w:tcW w:w="1620" w:type="dxa"/>
            <w:gridSpan w:val="4"/>
            <w:vAlign w:val="top"/>
          </w:tcPr>
          <w:p w14:paraId="397B333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w:t>
            </w:r>
          </w:p>
        </w:tc>
        <w:tc>
          <w:tcPr>
            <w:tcW w:w="8186" w:type="dxa"/>
            <w:gridSpan w:val="4"/>
            <w:vAlign w:val="top"/>
          </w:tcPr>
          <w:p w14:paraId="494BD02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en-US"/>
              </w:rPr>
              <w:t>比选</w:t>
            </w:r>
            <w:r>
              <w:rPr>
                <w:rFonts w:hint="eastAsia" w:ascii="仿宋" w:hAnsi="仿宋" w:eastAsia="仿宋" w:cs="仿宋"/>
                <w:color w:val="auto"/>
                <w:sz w:val="28"/>
                <w:szCs w:val="28"/>
                <w:highlight w:val="none"/>
              </w:rPr>
              <w:t>人必须通过邮件或亲自送达的形式上交投标文件。</w:t>
            </w:r>
          </w:p>
        </w:tc>
      </w:tr>
      <w:tr w14:paraId="428DC9B2">
        <w:tblPrEx>
          <w:tblCellMar>
            <w:top w:w="0" w:type="dxa"/>
            <w:left w:w="108" w:type="dxa"/>
            <w:bottom w:w="0" w:type="dxa"/>
            <w:right w:w="108" w:type="dxa"/>
          </w:tblCellMar>
        </w:tblPrEx>
        <w:trPr>
          <w:wBefore w:w="0" w:type="auto"/>
          <w:trHeight w:val="567" w:hRule="atLeast"/>
          <w:jc w:val="center"/>
        </w:trPr>
        <w:tc>
          <w:tcPr>
            <w:tcW w:w="1620" w:type="dxa"/>
            <w:gridSpan w:val="4"/>
            <w:vAlign w:val="top"/>
          </w:tcPr>
          <w:p w14:paraId="7585B290">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w:t>
            </w:r>
          </w:p>
        </w:tc>
        <w:tc>
          <w:tcPr>
            <w:tcW w:w="8277" w:type="dxa"/>
            <w:gridSpan w:val="5"/>
            <w:vAlign w:val="top"/>
          </w:tcPr>
          <w:p w14:paraId="39F377B2">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en-US"/>
              </w:rPr>
              <w:t>比选</w:t>
            </w:r>
            <w:r>
              <w:rPr>
                <w:rFonts w:hint="eastAsia" w:ascii="仿宋" w:hAnsi="仿宋" w:eastAsia="仿宋" w:cs="仿宋"/>
                <w:color w:val="auto"/>
                <w:sz w:val="28"/>
                <w:szCs w:val="28"/>
                <w:highlight w:val="none"/>
              </w:rPr>
              <w:t>文件（包括技术标、商务标）封面、投标函均应加盖投标人公章并经法定代表人或其委托代理人签字或盖章。</w:t>
            </w:r>
          </w:p>
        </w:tc>
      </w:tr>
      <w:tr w14:paraId="7A3AD781">
        <w:tblPrEx>
          <w:tblCellMar>
            <w:top w:w="0" w:type="dxa"/>
            <w:left w:w="108" w:type="dxa"/>
            <w:bottom w:w="0" w:type="dxa"/>
            <w:right w:w="108" w:type="dxa"/>
          </w:tblCellMar>
        </w:tblPrEx>
        <w:trPr>
          <w:gridAfter w:val="1"/>
          <w:wBefore w:w="0" w:type="auto"/>
          <w:wAfter w:w="91" w:type="dxa"/>
          <w:trHeight w:val="567" w:hRule="atLeast"/>
          <w:jc w:val="center"/>
        </w:trPr>
        <w:tc>
          <w:tcPr>
            <w:tcW w:w="1620" w:type="dxa"/>
            <w:gridSpan w:val="4"/>
            <w:vAlign w:val="top"/>
          </w:tcPr>
          <w:p w14:paraId="5AE39A85">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w:t>
            </w:r>
          </w:p>
        </w:tc>
        <w:tc>
          <w:tcPr>
            <w:tcW w:w="8186" w:type="dxa"/>
            <w:gridSpan w:val="4"/>
            <w:vAlign w:val="top"/>
          </w:tcPr>
          <w:p w14:paraId="5D1571E5">
            <w:pPr>
              <w:pStyle w:val="9"/>
              <w:spacing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w:t>
            </w:r>
            <w:r>
              <w:rPr>
                <w:rFonts w:hint="eastAsia" w:ascii="仿宋" w:hAnsi="仿宋" w:eastAsia="仿宋" w:cs="仿宋"/>
                <w:color w:val="auto"/>
                <w:kern w:val="0"/>
                <w:sz w:val="28"/>
                <w:szCs w:val="28"/>
                <w:highlight w:val="none"/>
                <w:lang w:bidi="en-US"/>
              </w:rPr>
              <w:t>比选</w:t>
            </w:r>
            <w:r>
              <w:rPr>
                <w:rFonts w:hint="eastAsia" w:ascii="仿宋" w:hAnsi="仿宋" w:eastAsia="仿宋" w:cs="仿宋"/>
                <w:color w:val="auto"/>
                <w:sz w:val="28"/>
                <w:szCs w:val="28"/>
                <w:highlight w:val="none"/>
              </w:rPr>
              <w:t>人对错误处修改外，全套投标文件应无涂改或行间插字和增删。如有修改，修改处应由投标人加盖投标人的印章或由投标文件签字人签字或盖章。</w:t>
            </w:r>
          </w:p>
        </w:tc>
      </w:tr>
    </w:tbl>
    <w:tbl>
      <w:tblPr>
        <w:tblStyle w:val="18"/>
        <w:tblpPr w:leftFromText="180" w:rightFromText="180" w:vertAnchor="page" w:horzAnchor="page" w:tblpXSpec="center" w:tblpY="2811"/>
        <w:tblW w:w="9440" w:type="dxa"/>
        <w:jc w:val="center"/>
        <w:tblLayout w:type="fixed"/>
        <w:tblCellMar>
          <w:top w:w="0" w:type="dxa"/>
          <w:left w:w="108" w:type="dxa"/>
          <w:bottom w:w="0" w:type="dxa"/>
          <w:right w:w="108" w:type="dxa"/>
        </w:tblCellMar>
      </w:tblPr>
      <w:tblGrid>
        <w:gridCol w:w="794"/>
        <w:gridCol w:w="245"/>
        <w:gridCol w:w="8401"/>
      </w:tblGrid>
      <w:tr w14:paraId="7571B259">
        <w:tblPrEx>
          <w:tblCellMar>
            <w:top w:w="0" w:type="dxa"/>
            <w:left w:w="108" w:type="dxa"/>
            <w:bottom w:w="0" w:type="dxa"/>
            <w:right w:w="108" w:type="dxa"/>
          </w:tblCellMar>
        </w:tblPrEx>
        <w:trPr>
          <w:trHeight w:val="567" w:hRule="atLeast"/>
          <w:jc w:val="center"/>
        </w:trPr>
        <w:tc>
          <w:tcPr>
            <w:tcW w:w="9440" w:type="dxa"/>
            <w:gridSpan w:val="3"/>
            <w:vAlign w:val="center"/>
          </w:tcPr>
          <w:p w14:paraId="26C1C943">
            <w:pPr>
              <w:pStyle w:val="3"/>
              <w:pBdr>
                <w:top w:val="none" w:color="auto" w:sz="0" w:space="0"/>
                <w:left w:val="none" w:color="auto" w:sz="0" w:space="0"/>
                <w:bottom w:val="none" w:color="auto" w:sz="0" w:space="0"/>
                <w:right w:val="none" w:color="auto" w:sz="0" w:space="0"/>
                <w:between w:val="none" w:color="auto" w:sz="0" w:space="0"/>
              </w:pBdr>
              <w:spacing w:line="440" w:lineRule="exact"/>
              <w:jc w:val="center"/>
              <w:rPr>
                <w:rFonts w:hint="eastAsia" w:ascii="仿宋" w:hAnsi="仿宋" w:eastAsia="仿宋" w:cs="仿宋"/>
                <w:b w:val="0"/>
                <w:color w:val="auto"/>
                <w:sz w:val="28"/>
                <w:szCs w:val="28"/>
                <w:highlight w:val="none"/>
              </w:rPr>
            </w:pPr>
            <w:bookmarkStart w:id="135" w:name="_Toc9184"/>
            <w:bookmarkStart w:id="136" w:name="_Toc15563"/>
            <w:bookmarkStart w:id="137" w:name="_Toc3862"/>
            <w:bookmarkStart w:id="138" w:name="_Toc18766"/>
            <w:bookmarkStart w:id="139" w:name="_Toc6019"/>
            <w:bookmarkStart w:id="140" w:name="_Toc12394"/>
            <w:bookmarkStart w:id="141" w:name="_Toc6796"/>
            <w:bookmarkStart w:id="142" w:name="_Toc264"/>
            <w:bookmarkStart w:id="143" w:name="_Toc11029"/>
            <w:bookmarkStart w:id="144" w:name="_Toc17255"/>
            <w:bookmarkStart w:id="145" w:name="_Toc23085"/>
            <w:bookmarkStart w:id="146" w:name="_Toc21927"/>
            <w:bookmarkStart w:id="147" w:name="_Toc12001"/>
            <w:r>
              <w:rPr>
                <w:rFonts w:hint="eastAsia" w:ascii="方正小标宋简体" w:hAnsi="方正小标宋简体" w:eastAsia="方正小标宋简体" w:cs="方正小标宋简体"/>
                <w:b w:val="0"/>
                <w:bCs/>
                <w:color w:val="auto"/>
                <w:sz w:val="44"/>
                <w:szCs w:val="44"/>
                <w:highlight w:val="none"/>
              </w:rPr>
              <w:t>第四章比选文件的递交</w:t>
            </w:r>
            <w:bookmarkEnd w:id="135"/>
            <w:bookmarkEnd w:id="136"/>
            <w:bookmarkEnd w:id="137"/>
            <w:bookmarkEnd w:id="138"/>
            <w:bookmarkEnd w:id="139"/>
            <w:bookmarkEnd w:id="140"/>
            <w:bookmarkEnd w:id="141"/>
            <w:bookmarkEnd w:id="142"/>
            <w:bookmarkEnd w:id="143"/>
            <w:bookmarkEnd w:id="144"/>
            <w:bookmarkEnd w:id="145"/>
            <w:bookmarkEnd w:id="146"/>
            <w:bookmarkEnd w:id="147"/>
          </w:p>
        </w:tc>
      </w:tr>
      <w:tr w14:paraId="4712B55A">
        <w:tblPrEx>
          <w:tblCellMar>
            <w:top w:w="0" w:type="dxa"/>
            <w:left w:w="108" w:type="dxa"/>
            <w:bottom w:w="0" w:type="dxa"/>
            <w:right w:w="108" w:type="dxa"/>
          </w:tblCellMar>
        </w:tblPrEx>
        <w:trPr>
          <w:trHeight w:val="567" w:hRule="atLeast"/>
          <w:jc w:val="center"/>
        </w:trPr>
        <w:tc>
          <w:tcPr>
            <w:tcW w:w="9440" w:type="dxa"/>
            <w:gridSpan w:val="3"/>
            <w:vAlign w:val="center"/>
          </w:tcPr>
          <w:p w14:paraId="5CF8B578">
            <w:pPr>
              <w:pBdr>
                <w:top w:val="none" w:color="auto" w:sz="0" w:space="0"/>
                <w:left w:val="none" w:color="auto" w:sz="0" w:space="0"/>
                <w:bottom w:val="none" w:color="auto" w:sz="0" w:space="0"/>
                <w:right w:val="none" w:color="auto" w:sz="0" w:space="0"/>
                <w:between w:val="none" w:color="auto" w:sz="0" w:space="0"/>
              </w:pBdr>
              <w:spacing w:line="440" w:lineRule="exact"/>
              <w:rPr>
                <w:rFonts w:hint="eastAsia" w:ascii="仿宋" w:hAnsi="仿宋" w:eastAsia="仿宋" w:cs="仿宋"/>
                <w:b/>
                <w:color w:val="auto"/>
                <w:sz w:val="28"/>
                <w:szCs w:val="28"/>
                <w:highlight w:val="none"/>
              </w:rPr>
            </w:pPr>
            <w:bookmarkStart w:id="148" w:name="_Toc158794964"/>
            <w:bookmarkStart w:id="149" w:name="_Toc256696981"/>
            <w:bookmarkStart w:id="150" w:name="_Toc256697411"/>
            <w:bookmarkStart w:id="151" w:name="_Toc256697351"/>
            <w:bookmarkStart w:id="152" w:name="_Toc217512886"/>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 xml:space="preserve">    比选文件的装订、密封与标</w:t>
            </w:r>
            <w:bookmarkEnd w:id="148"/>
            <w:r>
              <w:rPr>
                <w:rFonts w:hint="eastAsia" w:ascii="仿宋" w:hAnsi="仿宋" w:eastAsia="仿宋" w:cs="仿宋"/>
                <w:b/>
                <w:color w:val="auto"/>
                <w:sz w:val="28"/>
                <w:szCs w:val="28"/>
                <w:highlight w:val="none"/>
              </w:rPr>
              <w:t>记</w:t>
            </w:r>
            <w:bookmarkEnd w:id="149"/>
            <w:bookmarkEnd w:id="150"/>
            <w:bookmarkEnd w:id="151"/>
            <w:bookmarkEnd w:id="152"/>
          </w:p>
        </w:tc>
      </w:tr>
      <w:tr w14:paraId="5D022D2F">
        <w:tblPrEx>
          <w:tblCellMar>
            <w:top w:w="0" w:type="dxa"/>
            <w:left w:w="108" w:type="dxa"/>
            <w:bottom w:w="0" w:type="dxa"/>
            <w:right w:w="108" w:type="dxa"/>
          </w:tblCellMar>
        </w:tblPrEx>
        <w:trPr>
          <w:trHeight w:val="567" w:hRule="atLeast"/>
          <w:jc w:val="center"/>
        </w:trPr>
        <w:tc>
          <w:tcPr>
            <w:tcW w:w="1039" w:type="dxa"/>
            <w:gridSpan w:val="2"/>
          </w:tcPr>
          <w:p w14:paraId="2FC6491B">
            <w:pPr>
              <w:pStyle w:val="27"/>
              <w:pBdr>
                <w:top w:val="none" w:color="auto" w:sz="0" w:space="0"/>
                <w:left w:val="none" w:color="auto" w:sz="0" w:space="0"/>
                <w:bottom w:val="none" w:color="auto" w:sz="0" w:space="0"/>
                <w:right w:val="none" w:color="auto" w:sz="0" w:space="0"/>
                <w:between w:val="none" w:color="auto" w:sz="0" w:space="0"/>
              </w:pBdr>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w:t>
            </w:r>
          </w:p>
          <w:p w14:paraId="2D0EB419">
            <w:pPr>
              <w:pBdr>
                <w:top w:val="none" w:color="auto" w:sz="0" w:space="0"/>
                <w:left w:val="none" w:color="auto" w:sz="0" w:space="0"/>
                <w:bottom w:val="none" w:color="auto" w:sz="0" w:space="0"/>
                <w:right w:val="none" w:color="auto" w:sz="0" w:space="0"/>
                <w:between w:val="none" w:color="auto" w:sz="0" w:space="0"/>
              </w:pBdr>
              <w:spacing w:line="440" w:lineRule="exact"/>
              <w:rPr>
                <w:rFonts w:hint="eastAsia" w:ascii="仿宋" w:hAnsi="仿宋" w:eastAsia="仿宋" w:cs="仿宋"/>
                <w:color w:val="auto"/>
                <w:sz w:val="28"/>
                <w:szCs w:val="28"/>
                <w:highlight w:val="none"/>
              </w:rPr>
            </w:pPr>
          </w:p>
        </w:tc>
        <w:tc>
          <w:tcPr>
            <w:tcW w:w="8401" w:type="dxa"/>
          </w:tcPr>
          <w:p w14:paraId="78A9D3E5">
            <w:pPr>
              <w:pBdr>
                <w:top w:val="none" w:color="auto" w:sz="0" w:space="0"/>
                <w:left w:val="none" w:color="auto" w:sz="0" w:space="0"/>
                <w:bottom w:val="none" w:color="auto" w:sz="0" w:space="0"/>
                <w:right w:val="none" w:color="auto" w:sz="0" w:space="0"/>
                <w:between w:val="none" w:color="auto" w:sz="0" w:space="0"/>
              </w:pBd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比选人必须通过邮寄或其他形式，并密封</w:t>
            </w:r>
            <w:r>
              <w:rPr>
                <w:rFonts w:hint="eastAsia" w:ascii="仿宋" w:hAnsi="仿宋" w:eastAsia="仿宋" w:cs="仿宋"/>
                <w:color w:val="auto"/>
                <w:sz w:val="28"/>
                <w:szCs w:val="28"/>
                <w:highlight w:val="none"/>
                <w:lang w:eastAsia="zh-CN"/>
              </w:rPr>
              <w:t>送达</w:t>
            </w:r>
            <w:r>
              <w:rPr>
                <w:rFonts w:hint="eastAsia" w:ascii="仿宋" w:hAnsi="仿宋" w:eastAsia="仿宋" w:cs="仿宋"/>
                <w:color w:val="auto"/>
                <w:sz w:val="28"/>
                <w:szCs w:val="28"/>
                <w:highlight w:val="none"/>
              </w:rPr>
              <w:t>采购人指定地点，否则采购人有权作废标处理。</w:t>
            </w:r>
          </w:p>
        </w:tc>
      </w:tr>
      <w:tr w14:paraId="209704EF">
        <w:tblPrEx>
          <w:tblCellMar>
            <w:top w:w="0" w:type="dxa"/>
            <w:left w:w="108" w:type="dxa"/>
            <w:bottom w:w="0" w:type="dxa"/>
            <w:right w:w="108" w:type="dxa"/>
          </w:tblCellMar>
        </w:tblPrEx>
        <w:trPr>
          <w:trHeight w:val="567" w:hRule="atLeast"/>
          <w:jc w:val="center"/>
        </w:trPr>
        <w:tc>
          <w:tcPr>
            <w:tcW w:w="1039" w:type="dxa"/>
            <w:gridSpan w:val="2"/>
          </w:tcPr>
          <w:p w14:paraId="4488EB6F">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w:t>
            </w:r>
          </w:p>
        </w:tc>
        <w:tc>
          <w:tcPr>
            <w:tcW w:w="8401" w:type="dxa"/>
          </w:tcPr>
          <w:p w14:paraId="6E6D3C19">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比选文件由委托代理人签字或盖章的，在比选文件中应附授权委托书。</w:t>
            </w:r>
          </w:p>
        </w:tc>
      </w:tr>
      <w:tr w14:paraId="57D70B0E">
        <w:tblPrEx>
          <w:tblCellMar>
            <w:top w:w="0" w:type="dxa"/>
            <w:left w:w="108" w:type="dxa"/>
            <w:bottom w:w="0" w:type="dxa"/>
            <w:right w:w="108" w:type="dxa"/>
          </w:tblCellMar>
        </w:tblPrEx>
        <w:trPr>
          <w:trHeight w:val="567" w:hRule="atLeast"/>
          <w:jc w:val="center"/>
        </w:trPr>
        <w:tc>
          <w:tcPr>
            <w:tcW w:w="1039" w:type="dxa"/>
            <w:gridSpan w:val="2"/>
          </w:tcPr>
          <w:p w14:paraId="74FACE5C">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w:t>
            </w:r>
          </w:p>
        </w:tc>
        <w:tc>
          <w:tcPr>
            <w:tcW w:w="8401" w:type="dxa"/>
          </w:tcPr>
          <w:p w14:paraId="285D8AB3">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如采购人需比选人提供项目（工程）的样品，比选人需将样品密封完好、填写并加标注。并在比选截止时间前送至指定的递交地点。</w:t>
            </w:r>
          </w:p>
        </w:tc>
      </w:tr>
      <w:tr w14:paraId="2261433B">
        <w:tblPrEx>
          <w:tblCellMar>
            <w:top w:w="0" w:type="dxa"/>
            <w:left w:w="108" w:type="dxa"/>
            <w:bottom w:w="0" w:type="dxa"/>
            <w:right w:w="108" w:type="dxa"/>
          </w:tblCellMar>
        </w:tblPrEx>
        <w:trPr>
          <w:trHeight w:val="567" w:hRule="atLeast"/>
          <w:jc w:val="center"/>
        </w:trPr>
        <w:tc>
          <w:tcPr>
            <w:tcW w:w="9440" w:type="dxa"/>
            <w:gridSpan w:val="3"/>
            <w:vAlign w:val="center"/>
          </w:tcPr>
          <w:p w14:paraId="1D6C7047">
            <w:pPr>
              <w:spacing w:line="440" w:lineRule="exact"/>
              <w:rPr>
                <w:rFonts w:hint="eastAsia" w:ascii="仿宋" w:hAnsi="仿宋" w:eastAsia="仿宋" w:cs="仿宋"/>
                <w:b/>
                <w:color w:val="auto"/>
                <w:sz w:val="28"/>
                <w:szCs w:val="28"/>
                <w:highlight w:val="none"/>
              </w:rPr>
            </w:pPr>
            <w:bookmarkStart w:id="153" w:name="_Toc256697352"/>
            <w:bookmarkStart w:id="154" w:name="_Toc256696982"/>
            <w:bookmarkStart w:id="155" w:name="_Toc217512887"/>
            <w:bookmarkStart w:id="156" w:name="_Toc256697412"/>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 xml:space="preserve">     比选文件的递交</w:t>
            </w:r>
            <w:bookmarkEnd w:id="153"/>
            <w:bookmarkEnd w:id="154"/>
            <w:bookmarkEnd w:id="155"/>
            <w:bookmarkEnd w:id="156"/>
          </w:p>
        </w:tc>
      </w:tr>
      <w:tr w14:paraId="6ABD4E92">
        <w:tblPrEx>
          <w:tblCellMar>
            <w:top w:w="0" w:type="dxa"/>
            <w:left w:w="108" w:type="dxa"/>
            <w:bottom w:w="0" w:type="dxa"/>
            <w:right w:w="108" w:type="dxa"/>
          </w:tblCellMar>
        </w:tblPrEx>
        <w:trPr>
          <w:trHeight w:val="567" w:hRule="atLeast"/>
          <w:jc w:val="center"/>
        </w:trPr>
        <w:tc>
          <w:tcPr>
            <w:tcW w:w="1039" w:type="dxa"/>
            <w:gridSpan w:val="2"/>
          </w:tcPr>
          <w:p w14:paraId="47AB65AE">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w:t>
            </w:r>
          </w:p>
        </w:tc>
        <w:tc>
          <w:tcPr>
            <w:tcW w:w="8401" w:type="dxa"/>
          </w:tcPr>
          <w:p w14:paraId="4BD430FB">
            <w:pPr>
              <w:tabs>
                <w:tab w:val="left" w:pos="960"/>
              </w:tabs>
              <w:autoSpaceDE w:val="0"/>
              <w:autoSpaceDN w:val="0"/>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比选文件递交截止时间和递交地点：</w:t>
            </w:r>
          </w:p>
        </w:tc>
      </w:tr>
      <w:tr w14:paraId="7E5829EC">
        <w:tblPrEx>
          <w:tblCellMar>
            <w:top w:w="0" w:type="dxa"/>
            <w:left w:w="108" w:type="dxa"/>
            <w:bottom w:w="0" w:type="dxa"/>
            <w:right w:w="108" w:type="dxa"/>
          </w:tblCellMar>
        </w:tblPrEx>
        <w:trPr>
          <w:trHeight w:val="567" w:hRule="atLeast"/>
          <w:jc w:val="center"/>
        </w:trPr>
        <w:tc>
          <w:tcPr>
            <w:tcW w:w="1039" w:type="dxa"/>
            <w:gridSpan w:val="2"/>
            <w:vAlign w:val="center"/>
          </w:tcPr>
          <w:p w14:paraId="20BF1EE0">
            <w:pPr>
              <w:pStyle w:val="27"/>
              <w:adjustRightInd/>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w:t>
            </w:r>
          </w:p>
        </w:tc>
        <w:tc>
          <w:tcPr>
            <w:tcW w:w="8401" w:type="dxa"/>
            <w:vAlign w:val="center"/>
          </w:tcPr>
          <w:p w14:paraId="32364568">
            <w:pPr>
              <w:topLinePunct w:val="0"/>
              <w:spacing w:beforeLines="50" w:afterLines="50"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比选文件不退还给比选人，由采购人自行处理。</w:t>
            </w:r>
          </w:p>
        </w:tc>
      </w:tr>
      <w:tr w14:paraId="69720A19">
        <w:tblPrEx>
          <w:tblCellMar>
            <w:top w:w="0" w:type="dxa"/>
            <w:left w:w="108" w:type="dxa"/>
            <w:bottom w:w="0" w:type="dxa"/>
            <w:right w:w="108" w:type="dxa"/>
          </w:tblCellMar>
        </w:tblPrEx>
        <w:trPr>
          <w:trHeight w:val="567" w:hRule="atLeast"/>
          <w:jc w:val="center"/>
        </w:trPr>
        <w:tc>
          <w:tcPr>
            <w:tcW w:w="9440" w:type="dxa"/>
            <w:gridSpan w:val="3"/>
          </w:tcPr>
          <w:p w14:paraId="6374B418">
            <w:pPr>
              <w:spacing w:line="440" w:lineRule="exact"/>
              <w:rPr>
                <w:rFonts w:hint="eastAsia" w:ascii="仿宋" w:hAnsi="仿宋" w:eastAsia="仿宋" w:cs="仿宋"/>
                <w:b/>
                <w:color w:val="auto"/>
                <w:sz w:val="28"/>
                <w:szCs w:val="28"/>
                <w:highlight w:val="none"/>
              </w:rPr>
            </w:pPr>
            <w:bookmarkStart w:id="157" w:name="_Toc256696983"/>
            <w:bookmarkStart w:id="158" w:name="_Toc217512889"/>
            <w:bookmarkStart w:id="159" w:name="_Toc256697353"/>
            <w:bookmarkStart w:id="160" w:name="_Toc256697413"/>
            <w:bookmarkStart w:id="161" w:name="_Toc158794966"/>
            <w:r>
              <w:rPr>
                <w:rFonts w:hint="eastAsia" w:ascii="仿宋" w:hAnsi="仿宋" w:eastAsia="仿宋" w:cs="仿宋"/>
                <w:b/>
                <w:color w:val="auto"/>
                <w:sz w:val="28"/>
                <w:szCs w:val="28"/>
                <w:highlight w:val="none"/>
                <w:lang w:val="en-US" w:eastAsia="zh-CN"/>
              </w:rPr>
              <w:t>19</w:t>
            </w:r>
            <w:r>
              <w:rPr>
                <w:rFonts w:hint="eastAsia" w:ascii="仿宋" w:hAnsi="仿宋" w:eastAsia="仿宋" w:cs="仿宋"/>
                <w:b/>
                <w:color w:val="auto"/>
                <w:sz w:val="28"/>
                <w:szCs w:val="28"/>
                <w:highlight w:val="none"/>
              </w:rPr>
              <w:t xml:space="preserve">     迟到的比选文件</w:t>
            </w:r>
            <w:bookmarkEnd w:id="157"/>
            <w:bookmarkEnd w:id="158"/>
            <w:bookmarkEnd w:id="159"/>
            <w:bookmarkEnd w:id="160"/>
            <w:bookmarkEnd w:id="161"/>
          </w:p>
        </w:tc>
      </w:tr>
      <w:tr w14:paraId="668D63EC">
        <w:tblPrEx>
          <w:tblCellMar>
            <w:top w:w="0" w:type="dxa"/>
            <w:left w:w="108" w:type="dxa"/>
            <w:bottom w:w="0" w:type="dxa"/>
            <w:right w:w="108" w:type="dxa"/>
          </w:tblCellMar>
        </w:tblPrEx>
        <w:trPr>
          <w:trHeight w:val="567" w:hRule="atLeast"/>
          <w:jc w:val="center"/>
        </w:trPr>
        <w:tc>
          <w:tcPr>
            <w:tcW w:w="1039" w:type="dxa"/>
            <w:gridSpan w:val="2"/>
          </w:tcPr>
          <w:p w14:paraId="227D586E">
            <w:pPr>
              <w:pStyle w:val="27"/>
              <w:adjustRightInd/>
              <w:spacing w:line="440" w:lineRule="exact"/>
              <w:rPr>
                <w:rFonts w:hint="eastAsia" w:ascii="仿宋" w:hAnsi="仿宋" w:eastAsia="仿宋" w:cs="仿宋"/>
                <w:color w:val="auto"/>
                <w:sz w:val="28"/>
                <w:szCs w:val="28"/>
                <w:highlight w:val="none"/>
              </w:rPr>
            </w:pPr>
          </w:p>
        </w:tc>
        <w:tc>
          <w:tcPr>
            <w:tcW w:w="8401" w:type="dxa"/>
          </w:tcPr>
          <w:p w14:paraId="6ADA944F">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采购人在本须知前附表规定的比选截止时间以后收到的任何比选文件，将退还给比选人。</w:t>
            </w:r>
          </w:p>
        </w:tc>
      </w:tr>
      <w:tr w14:paraId="264D4C15">
        <w:tblPrEx>
          <w:tblCellMar>
            <w:top w:w="0" w:type="dxa"/>
            <w:left w:w="108" w:type="dxa"/>
            <w:bottom w:w="0" w:type="dxa"/>
            <w:right w:w="108" w:type="dxa"/>
          </w:tblCellMar>
        </w:tblPrEx>
        <w:trPr>
          <w:trHeight w:val="567" w:hRule="atLeast"/>
          <w:jc w:val="center"/>
        </w:trPr>
        <w:tc>
          <w:tcPr>
            <w:tcW w:w="9440" w:type="dxa"/>
            <w:gridSpan w:val="3"/>
          </w:tcPr>
          <w:p w14:paraId="7F188419">
            <w:pPr>
              <w:spacing w:line="440" w:lineRule="exact"/>
              <w:rPr>
                <w:rFonts w:hint="eastAsia" w:ascii="仿宋" w:hAnsi="仿宋" w:eastAsia="仿宋" w:cs="仿宋"/>
                <w:b/>
                <w:color w:val="auto"/>
                <w:sz w:val="28"/>
                <w:szCs w:val="28"/>
                <w:highlight w:val="none"/>
              </w:rPr>
            </w:pPr>
            <w:bookmarkStart w:id="162" w:name="_Toc256697414"/>
            <w:bookmarkStart w:id="163" w:name="_Toc256696984"/>
            <w:bookmarkStart w:id="164" w:name="_Toc256697354"/>
            <w:bookmarkStart w:id="165" w:name="_Toc158794967"/>
            <w:bookmarkStart w:id="166" w:name="_Toc217512890"/>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 xml:space="preserve">     比选文件的修改与撤回</w:t>
            </w:r>
            <w:bookmarkEnd w:id="162"/>
            <w:bookmarkEnd w:id="163"/>
            <w:bookmarkEnd w:id="164"/>
            <w:bookmarkEnd w:id="165"/>
            <w:bookmarkEnd w:id="166"/>
          </w:p>
        </w:tc>
      </w:tr>
      <w:tr w14:paraId="62FC7247">
        <w:tblPrEx>
          <w:tblCellMar>
            <w:top w:w="0" w:type="dxa"/>
            <w:left w:w="108" w:type="dxa"/>
            <w:bottom w:w="0" w:type="dxa"/>
            <w:right w:w="108" w:type="dxa"/>
          </w:tblCellMar>
        </w:tblPrEx>
        <w:trPr>
          <w:trHeight w:val="567" w:hRule="atLeast"/>
          <w:jc w:val="center"/>
        </w:trPr>
        <w:tc>
          <w:tcPr>
            <w:tcW w:w="794" w:type="dxa"/>
          </w:tcPr>
          <w:p w14:paraId="490CDA4B">
            <w:pPr>
              <w:pStyle w:val="27"/>
              <w:adjustRightInd/>
              <w:spacing w:line="440" w:lineRule="exact"/>
              <w:rPr>
                <w:rFonts w:hint="eastAsia" w:ascii="仿宋" w:hAnsi="仿宋" w:eastAsia="仿宋" w:cs="仿宋"/>
                <w:color w:val="auto"/>
                <w:sz w:val="28"/>
                <w:szCs w:val="28"/>
                <w:highlight w:val="none"/>
              </w:rPr>
            </w:pPr>
          </w:p>
        </w:tc>
        <w:tc>
          <w:tcPr>
            <w:tcW w:w="8646" w:type="dxa"/>
            <w:gridSpan w:val="2"/>
          </w:tcPr>
          <w:p w14:paraId="70DD76D4">
            <w:pPr>
              <w:topLinePunct w:val="0"/>
              <w:spacing w:beforeLines="50" w:afterLines="50"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比选人在提交比选文件以后，在规定的比选截止时间之前，可以与比选联系沟通，并更换采购文件。</w:t>
            </w:r>
          </w:p>
        </w:tc>
      </w:tr>
    </w:tbl>
    <w:p w14:paraId="0CCBB8A2">
      <w:pPr>
        <w:sectPr>
          <w:pgSz w:w="11906" w:h="16838"/>
          <w:pgMar w:top="2098" w:right="1474" w:bottom="1984" w:left="1587" w:header="851" w:footer="680" w:gutter="0"/>
          <w:pgBorders>
            <w:top w:val="none" w:sz="0" w:space="0"/>
            <w:left w:val="none" w:sz="0" w:space="0"/>
            <w:bottom w:val="none" w:sz="0" w:space="0"/>
            <w:right w:val="none" w:sz="0" w:space="0"/>
          </w:pgBorders>
          <w:cols w:space="720" w:num="1"/>
          <w:docGrid w:type="lines" w:linePitch="312" w:charSpace="0"/>
        </w:sectPr>
      </w:pPr>
      <w:bookmarkStart w:id="167" w:name="_Toc11438"/>
      <w:bookmarkStart w:id="168" w:name="_Toc10475"/>
      <w:bookmarkStart w:id="169" w:name="_Toc2838"/>
      <w:bookmarkStart w:id="170" w:name="_Toc30047"/>
      <w:bookmarkStart w:id="171" w:name="_Toc32113"/>
      <w:bookmarkStart w:id="172" w:name="_Toc8625"/>
      <w:bookmarkStart w:id="173" w:name="_Toc14939"/>
      <w:bookmarkStart w:id="174" w:name="_Toc23589"/>
      <w:bookmarkStart w:id="175" w:name="_Toc16346"/>
      <w:bookmarkStart w:id="176" w:name="_Toc18452"/>
      <w:bookmarkStart w:id="177" w:name="_Toc19881"/>
      <w:bookmarkStart w:id="178" w:name="_Toc27411"/>
      <w:bookmarkStart w:id="179" w:name="_Toc18722"/>
    </w:p>
    <w:tbl>
      <w:tblPr>
        <w:tblStyle w:val="18"/>
        <w:tblW w:w="9810" w:type="dxa"/>
        <w:jc w:val="center"/>
        <w:tblLayout w:type="fixed"/>
        <w:tblCellMar>
          <w:top w:w="0" w:type="dxa"/>
          <w:left w:w="108" w:type="dxa"/>
          <w:bottom w:w="0" w:type="dxa"/>
          <w:right w:w="108" w:type="dxa"/>
        </w:tblCellMar>
      </w:tblPr>
      <w:tblGrid>
        <w:gridCol w:w="1136"/>
        <w:gridCol w:w="8674"/>
      </w:tblGrid>
      <w:tr w14:paraId="57794E0D">
        <w:tblPrEx>
          <w:tblCellMar>
            <w:top w:w="0" w:type="dxa"/>
            <w:left w:w="108" w:type="dxa"/>
            <w:bottom w:w="0" w:type="dxa"/>
            <w:right w:w="108" w:type="dxa"/>
          </w:tblCellMar>
        </w:tblPrEx>
        <w:trPr>
          <w:trHeight w:val="866" w:hRule="atLeast"/>
          <w:jc w:val="center"/>
        </w:trPr>
        <w:tc>
          <w:tcPr>
            <w:tcW w:w="9810" w:type="dxa"/>
            <w:gridSpan w:val="2"/>
            <w:vAlign w:val="center"/>
          </w:tcPr>
          <w:p w14:paraId="70564473">
            <w:pPr>
              <w:pStyle w:val="3"/>
              <w:spacing w:before="0" w:after="0" w:line="440" w:lineRule="exact"/>
              <w:jc w:val="center"/>
              <w:rPr>
                <w:rFonts w:hint="eastAsia" w:ascii="方正小标宋简体" w:hAnsi="方正小标宋简体" w:eastAsia="方正小标宋简体" w:cs="方正小标宋简体"/>
                <w:b w:val="0"/>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rPr>
              <w:t>第</w:t>
            </w:r>
            <w:r>
              <w:rPr>
                <w:rFonts w:hint="eastAsia" w:ascii="方正小标宋简体" w:hAnsi="方正小标宋简体" w:eastAsia="方正小标宋简体" w:cs="方正小标宋简体"/>
                <w:b w:val="0"/>
                <w:bCs/>
                <w:color w:val="auto"/>
                <w:sz w:val="44"/>
                <w:szCs w:val="44"/>
                <w:highlight w:val="none"/>
                <w:lang w:val="en-US" w:eastAsia="zh-CN"/>
              </w:rPr>
              <w:t>五</w:t>
            </w:r>
            <w:r>
              <w:rPr>
                <w:rFonts w:hint="eastAsia" w:ascii="方正小标宋简体" w:hAnsi="方正小标宋简体" w:eastAsia="方正小标宋简体" w:cs="方正小标宋简体"/>
                <w:b w:val="0"/>
                <w:bCs/>
                <w:color w:val="auto"/>
                <w:sz w:val="44"/>
                <w:szCs w:val="44"/>
                <w:highlight w:val="none"/>
              </w:rPr>
              <w:t>章</w:t>
            </w:r>
            <w:bookmarkEnd w:id="167"/>
            <w:bookmarkEnd w:id="168"/>
            <w:bookmarkEnd w:id="169"/>
            <w:bookmarkEnd w:id="170"/>
            <w:r>
              <w:rPr>
                <w:rFonts w:hint="eastAsia" w:ascii="方正小标宋简体" w:hAnsi="方正小标宋简体" w:eastAsia="方正小标宋简体" w:cs="方正小标宋简体"/>
                <w:b w:val="0"/>
                <w:bCs/>
                <w:color w:val="auto"/>
                <w:sz w:val="44"/>
                <w:szCs w:val="44"/>
                <w:highlight w:val="none"/>
                <w:lang w:eastAsia="zh-CN"/>
              </w:rPr>
              <w:t>评选</w:t>
            </w:r>
            <w:bookmarkEnd w:id="171"/>
            <w:bookmarkEnd w:id="172"/>
            <w:bookmarkEnd w:id="173"/>
            <w:bookmarkEnd w:id="174"/>
            <w:bookmarkEnd w:id="175"/>
            <w:bookmarkEnd w:id="176"/>
            <w:bookmarkEnd w:id="177"/>
            <w:bookmarkEnd w:id="178"/>
            <w:bookmarkEnd w:id="179"/>
          </w:p>
        </w:tc>
      </w:tr>
      <w:tr w14:paraId="740E8DBD">
        <w:tblPrEx>
          <w:tblCellMar>
            <w:top w:w="0" w:type="dxa"/>
            <w:left w:w="108" w:type="dxa"/>
            <w:bottom w:w="0" w:type="dxa"/>
            <w:right w:w="108" w:type="dxa"/>
          </w:tblCellMar>
        </w:tblPrEx>
        <w:trPr>
          <w:trHeight w:val="540" w:hRule="atLeast"/>
          <w:jc w:val="center"/>
        </w:trPr>
        <w:tc>
          <w:tcPr>
            <w:tcW w:w="9810" w:type="dxa"/>
            <w:gridSpan w:val="2"/>
          </w:tcPr>
          <w:p w14:paraId="115BCD04">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评选</w:t>
            </w:r>
            <w:r>
              <w:rPr>
                <w:rFonts w:hint="eastAsia" w:ascii="仿宋" w:hAnsi="仿宋" w:eastAsia="仿宋" w:cs="仿宋"/>
                <w:b/>
                <w:color w:val="auto"/>
                <w:sz w:val="28"/>
                <w:szCs w:val="28"/>
                <w:highlight w:val="none"/>
              </w:rPr>
              <w:t>办法</w:t>
            </w:r>
          </w:p>
        </w:tc>
      </w:tr>
      <w:tr w14:paraId="37BC6BB5">
        <w:tblPrEx>
          <w:tblCellMar>
            <w:top w:w="0" w:type="dxa"/>
            <w:left w:w="108" w:type="dxa"/>
            <w:bottom w:w="0" w:type="dxa"/>
            <w:right w:w="108" w:type="dxa"/>
          </w:tblCellMar>
        </w:tblPrEx>
        <w:trPr>
          <w:jc w:val="center"/>
        </w:trPr>
        <w:tc>
          <w:tcPr>
            <w:tcW w:w="1136" w:type="dxa"/>
          </w:tcPr>
          <w:p w14:paraId="3B6E49C8">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w:t>
            </w:r>
          </w:p>
        </w:tc>
        <w:tc>
          <w:tcPr>
            <w:tcW w:w="8674" w:type="dxa"/>
          </w:tcPr>
          <w:p w14:paraId="1F2D216C">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本比选采用</w:t>
            </w:r>
            <w:r>
              <w:rPr>
                <w:rFonts w:hint="eastAsia" w:ascii="仿宋" w:hAnsi="仿宋" w:eastAsia="仿宋" w:cs="仿宋"/>
                <w:b/>
                <w:color w:val="auto"/>
                <w:sz w:val="28"/>
                <w:szCs w:val="28"/>
                <w:highlight w:val="none"/>
                <w:u w:val="single"/>
              </w:rPr>
              <w:t>综合评分法</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办法。</w:t>
            </w:r>
          </w:p>
        </w:tc>
      </w:tr>
    </w:tbl>
    <w:p w14:paraId="36F84988">
      <w:pPr>
        <w:sectPr>
          <w:pgSz w:w="11906" w:h="16838"/>
          <w:pgMar w:top="2098" w:right="1474" w:bottom="1984" w:left="1587" w:header="851" w:footer="680" w:gutter="0"/>
          <w:pgBorders>
            <w:top w:val="none" w:sz="0" w:space="0"/>
            <w:left w:val="none" w:sz="0" w:space="0"/>
            <w:bottom w:val="none" w:sz="0" w:space="0"/>
            <w:right w:val="none" w:sz="0" w:space="0"/>
          </w:pgBorders>
          <w:cols w:space="720" w:num="1"/>
          <w:docGrid w:type="lines" w:linePitch="312" w:charSpace="0"/>
        </w:sectPr>
      </w:pPr>
      <w:bookmarkStart w:id="180" w:name="_Toc29338"/>
      <w:bookmarkStart w:id="181" w:name="_Toc32494"/>
      <w:bookmarkStart w:id="182" w:name="_Toc14143"/>
      <w:bookmarkStart w:id="183" w:name="_Toc13085"/>
      <w:bookmarkStart w:id="184" w:name="_Toc24725"/>
      <w:bookmarkStart w:id="185" w:name="_Toc28817"/>
      <w:bookmarkStart w:id="186" w:name="_Toc30223"/>
      <w:bookmarkStart w:id="187" w:name="_Toc11208"/>
      <w:bookmarkStart w:id="188" w:name="_Toc24803"/>
      <w:bookmarkStart w:id="189" w:name="_Toc7121"/>
      <w:bookmarkStart w:id="190" w:name="_Toc8194"/>
      <w:bookmarkStart w:id="191" w:name="_Toc29891"/>
      <w:bookmarkStart w:id="192" w:name="_Toc12169"/>
    </w:p>
    <w:tbl>
      <w:tblPr>
        <w:tblStyle w:val="18"/>
        <w:tblW w:w="9181" w:type="dxa"/>
        <w:jc w:val="center"/>
        <w:tblLayout w:type="fixed"/>
        <w:tblCellMar>
          <w:top w:w="0" w:type="dxa"/>
          <w:left w:w="108" w:type="dxa"/>
          <w:bottom w:w="0" w:type="dxa"/>
          <w:right w:w="108" w:type="dxa"/>
        </w:tblCellMar>
      </w:tblPr>
      <w:tblGrid>
        <w:gridCol w:w="1136"/>
        <w:gridCol w:w="8045"/>
      </w:tblGrid>
      <w:tr w14:paraId="660A7DD9">
        <w:tblPrEx>
          <w:tblCellMar>
            <w:top w:w="0" w:type="dxa"/>
            <w:left w:w="108" w:type="dxa"/>
            <w:bottom w:w="0" w:type="dxa"/>
            <w:right w:w="108" w:type="dxa"/>
          </w:tblCellMar>
        </w:tblPrEx>
        <w:trPr>
          <w:trHeight w:val="567" w:hRule="atLeast"/>
          <w:jc w:val="center"/>
        </w:trPr>
        <w:tc>
          <w:tcPr>
            <w:tcW w:w="9181" w:type="dxa"/>
            <w:gridSpan w:val="2"/>
            <w:vAlign w:val="center"/>
          </w:tcPr>
          <w:p w14:paraId="67624101">
            <w:pPr>
              <w:pStyle w:val="3"/>
              <w:spacing w:before="0" w:after="0" w:line="44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第</w:t>
            </w:r>
            <w:r>
              <w:rPr>
                <w:rFonts w:hint="eastAsia" w:ascii="方正小标宋简体" w:hAnsi="方正小标宋简体" w:eastAsia="方正小标宋简体" w:cs="方正小标宋简体"/>
                <w:b w:val="0"/>
                <w:bCs/>
                <w:color w:val="auto"/>
                <w:sz w:val="44"/>
                <w:szCs w:val="44"/>
                <w:highlight w:val="none"/>
                <w:lang w:val="en-US" w:eastAsia="zh-CN"/>
              </w:rPr>
              <w:t>六</w:t>
            </w:r>
            <w:r>
              <w:rPr>
                <w:rFonts w:hint="eastAsia" w:ascii="方正小标宋简体" w:hAnsi="方正小标宋简体" w:eastAsia="方正小标宋简体" w:cs="方正小标宋简体"/>
                <w:b w:val="0"/>
                <w:bCs/>
                <w:color w:val="auto"/>
                <w:sz w:val="44"/>
                <w:szCs w:val="44"/>
                <w:highlight w:val="none"/>
              </w:rPr>
              <w:t>章合同的授予</w:t>
            </w:r>
            <w:bookmarkEnd w:id="180"/>
            <w:bookmarkEnd w:id="181"/>
            <w:bookmarkEnd w:id="182"/>
            <w:bookmarkEnd w:id="183"/>
            <w:bookmarkEnd w:id="184"/>
            <w:bookmarkEnd w:id="185"/>
            <w:bookmarkEnd w:id="186"/>
            <w:bookmarkEnd w:id="187"/>
            <w:bookmarkEnd w:id="188"/>
            <w:bookmarkEnd w:id="189"/>
            <w:bookmarkEnd w:id="190"/>
            <w:bookmarkEnd w:id="191"/>
            <w:bookmarkEnd w:id="192"/>
          </w:p>
        </w:tc>
      </w:tr>
      <w:tr w14:paraId="768D1FFC">
        <w:tblPrEx>
          <w:tblCellMar>
            <w:top w:w="0" w:type="dxa"/>
            <w:left w:w="108" w:type="dxa"/>
            <w:bottom w:w="0" w:type="dxa"/>
            <w:right w:w="108" w:type="dxa"/>
          </w:tblCellMar>
        </w:tblPrEx>
        <w:trPr>
          <w:trHeight w:val="567" w:hRule="atLeast"/>
          <w:jc w:val="center"/>
        </w:trPr>
        <w:tc>
          <w:tcPr>
            <w:tcW w:w="9181" w:type="dxa"/>
            <w:gridSpan w:val="2"/>
          </w:tcPr>
          <w:p w14:paraId="2B487BF8">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 xml:space="preserve">    合同授予标准</w:t>
            </w:r>
          </w:p>
        </w:tc>
      </w:tr>
      <w:tr w14:paraId="2DA95F13">
        <w:tblPrEx>
          <w:tblCellMar>
            <w:top w:w="0" w:type="dxa"/>
            <w:left w:w="108" w:type="dxa"/>
            <w:bottom w:w="0" w:type="dxa"/>
            <w:right w:w="108" w:type="dxa"/>
          </w:tblCellMar>
        </w:tblPrEx>
        <w:trPr>
          <w:trHeight w:val="567" w:hRule="atLeast"/>
          <w:jc w:val="center"/>
        </w:trPr>
        <w:tc>
          <w:tcPr>
            <w:tcW w:w="1136" w:type="dxa"/>
          </w:tcPr>
          <w:p w14:paraId="2E69DEEF">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p>
        </w:tc>
        <w:tc>
          <w:tcPr>
            <w:tcW w:w="8045" w:type="dxa"/>
          </w:tcPr>
          <w:p w14:paraId="50338294">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采购人将把合同授予能够最大限度地满足采购文件规定，且综合评分最高的比选人。</w:t>
            </w:r>
          </w:p>
        </w:tc>
      </w:tr>
      <w:tr w14:paraId="0C9E88CF">
        <w:tblPrEx>
          <w:tblCellMar>
            <w:top w:w="0" w:type="dxa"/>
            <w:left w:w="108" w:type="dxa"/>
            <w:bottom w:w="0" w:type="dxa"/>
            <w:right w:w="108" w:type="dxa"/>
          </w:tblCellMar>
        </w:tblPrEx>
        <w:trPr>
          <w:trHeight w:val="567" w:hRule="atLeast"/>
          <w:jc w:val="center"/>
        </w:trPr>
        <w:tc>
          <w:tcPr>
            <w:tcW w:w="1136" w:type="dxa"/>
          </w:tcPr>
          <w:p w14:paraId="715F9578">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p>
        </w:tc>
        <w:tc>
          <w:tcPr>
            <w:tcW w:w="8045" w:type="dxa"/>
          </w:tcPr>
          <w:p w14:paraId="401B11C6">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采购人不承诺必须接受报价最低的比选或其他任何比选，且无义务对比选人做出任何解释。</w:t>
            </w:r>
          </w:p>
        </w:tc>
      </w:tr>
      <w:tr w14:paraId="49C22523">
        <w:tblPrEx>
          <w:tblCellMar>
            <w:top w:w="0" w:type="dxa"/>
            <w:left w:w="108" w:type="dxa"/>
            <w:bottom w:w="0" w:type="dxa"/>
            <w:right w:w="108" w:type="dxa"/>
          </w:tblCellMar>
        </w:tblPrEx>
        <w:trPr>
          <w:trHeight w:val="567" w:hRule="atLeast"/>
          <w:jc w:val="center"/>
        </w:trPr>
        <w:tc>
          <w:tcPr>
            <w:tcW w:w="9181" w:type="dxa"/>
            <w:gridSpan w:val="2"/>
          </w:tcPr>
          <w:p w14:paraId="49275818">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中标通知书</w:t>
            </w:r>
          </w:p>
        </w:tc>
      </w:tr>
      <w:tr w14:paraId="1BBCE81A">
        <w:tblPrEx>
          <w:tblCellMar>
            <w:top w:w="0" w:type="dxa"/>
            <w:left w:w="108" w:type="dxa"/>
            <w:bottom w:w="0" w:type="dxa"/>
            <w:right w:w="108" w:type="dxa"/>
          </w:tblCellMar>
        </w:tblPrEx>
        <w:trPr>
          <w:trHeight w:val="567" w:hRule="atLeast"/>
          <w:jc w:val="center"/>
        </w:trPr>
        <w:tc>
          <w:tcPr>
            <w:tcW w:w="1136" w:type="dxa"/>
          </w:tcPr>
          <w:p w14:paraId="7CCEC0F0">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p>
        </w:tc>
        <w:tc>
          <w:tcPr>
            <w:tcW w:w="8045" w:type="dxa"/>
          </w:tcPr>
          <w:p w14:paraId="629624FF">
            <w:pPr>
              <w:pStyle w:val="27"/>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确定中标人后，采购人将以书面形式通知中标的比选人其比选被接受。</w:t>
            </w:r>
          </w:p>
        </w:tc>
      </w:tr>
      <w:tr w14:paraId="69904D95">
        <w:tblPrEx>
          <w:tblCellMar>
            <w:top w:w="0" w:type="dxa"/>
            <w:left w:w="108" w:type="dxa"/>
            <w:bottom w:w="0" w:type="dxa"/>
            <w:right w:w="108" w:type="dxa"/>
          </w:tblCellMar>
        </w:tblPrEx>
        <w:trPr>
          <w:trHeight w:val="567" w:hRule="atLeast"/>
          <w:jc w:val="center"/>
        </w:trPr>
        <w:tc>
          <w:tcPr>
            <w:tcW w:w="1136" w:type="dxa"/>
          </w:tcPr>
          <w:p w14:paraId="3EA6E055">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w:t>
            </w:r>
          </w:p>
        </w:tc>
        <w:tc>
          <w:tcPr>
            <w:tcW w:w="8045" w:type="dxa"/>
          </w:tcPr>
          <w:p w14:paraId="41080A9F">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中标通知书将成为合同的组成部分。</w:t>
            </w:r>
          </w:p>
        </w:tc>
      </w:tr>
      <w:tr w14:paraId="322E7B30">
        <w:tblPrEx>
          <w:tblCellMar>
            <w:top w:w="0" w:type="dxa"/>
            <w:left w:w="108" w:type="dxa"/>
            <w:bottom w:w="0" w:type="dxa"/>
            <w:right w:w="108" w:type="dxa"/>
          </w:tblCellMar>
        </w:tblPrEx>
        <w:trPr>
          <w:trHeight w:val="567" w:hRule="atLeast"/>
          <w:jc w:val="center"/>
        </w:trPr>
        <w:tc>
          <w:tcPr>
            <w:tcW w:w="9181" w:type="dxa"/>
            <w:gridSpan w:val="2"/>
          </w:tcPr>
          <w:p w14:paraId="57C35DFB">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合同的签署</w:t>
            </w:r>
          </w:p>
        </w:tc>
      </w:tr>
      <w:tr w14:paraId="0DAB267E">
        <w:tblPrEx>
          <w:tblCellMar>
            <w:top w:w="0" w:type="dxa"/>
            <w:left w:w="108" w:type="dxa"/>
            <w:bottom w:w="0" w:type="dxa"/>
            <w:right w:w="108" w:type="dxa"/>
          </w:tblCellMar>
        </w:tblPrEx>
        <w:trPr>
          <w:trHeight w:val="567" w:hRule="atLeast"/>
          <w:jc w:val="center"/>
        </w:trPr>
        <w:tc>
          <w:tcPr>
            <w:tcW w:w="1136" w:type="dxa"/>
          </w:tcPr>
          <w:p w14:paraId="7A4232B9">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p>
        </w:tc>
        <w:tc>
          <w:tcPr>
            <w:tcW w:w="8045" w:type="dxa"/>
          </w:tcPr>
          <w:p w14:paraId="1783CEBD">
            <w:pPr>
              <w:topLinePunct/>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中标人在接到中标通知书后，应及时与采购人联系，按照采购文件和中标人的比选文件，订立书面合同。</w:t>
            </w:r>
          </w:p>
        </w:tc>
      </w:tr>
      <w:tr w14:paraId="2EBE62C3">
        <w:tblPrEx>
          <w:tblCellMar>
            <w:top w:w="0" w:type="dxa"/>
            <w:left w:w="108" w:type="dxa"/>
            <w:bottom w:w="0" w:type="dxa"/>
            <w:right w:w="108" w:type="dxa"/>
          </w:tblCellMar>
        </w:tblPrEx>
        <w:trPr>
          <w:trHeight w:val="567" w:hRule="atLeast"/>
          <w:jc w:val="center"/>
        </w:trPr>
        <w:tc>
          <w:tcPr>
            <w:tcW w:w="1136" w:type="dxa"/>
          </w:tcPr>
          <w:p w14:paraId="31243B4F">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w:t>
            </w:r>
          </w:p>
        </w:tc>
        <w:tc>
          <w:tcPr>
            <w:tcW w:w="8045" w:type="dxa"/>
          </w:tcPr>
          <w:p w14:paraId="3AB35EA8">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中标人收到中标通知书后，无正当理由拒绝按其中规定的期限和本须知的规定与采购人签订合同；或在签订合同时向采购人提出附加条件或者更改合同实质性内容的，采购人将视同该中标人放弃其中标资格，采购人将按照本须知规定的办法重新确定中标人或重新组织比选；采购人因此遭受损失的，该中标人应予全额赔偿。</w:t>
            </w:r>
          </w:p>
        </w:tc>
      </w:tr>
      <w:tr w14:paraId="2B746535">
        <w:tblPrEx>
          <w:tblCellMar>
            <w:top w:w="0" w:type="dxa"/>
            <w:left w:w="108" w:type="dxa"/>
            <w:bottom w:w="0" w:type="dxa"/>
            <w:right w:w="108" w:type="dxa"/>
          </w:tblCellMar>
        </w:tblPrEx>
        <w:trPr>
          <w:trHeight w:val="567" w:hRule="atLeast"/>
          <w:jc w:val="center"/>
        </w:trPr>
        <w:tc>
          <w:tcPr>
            <w:tcW w:w="9181" w:type="dxa"/>
            <w:gridSpan w:val="2"/>
          </w:tcPr>
          <w:p w14:paraId="66D5ADDA">
            <w:pPr>
              <w:pStyle w:val="27"/>
              <w:adjustRightInd/>
              <w:spacing w:line="44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履约担保</w:t>
            </w:r>
          </w:p>
        </w:tc>
      </w:tr>
      <w:tr w14:paraId="4986B2F2">
        <w:tblPrEx>
          <w:tblCellMar>
            <w:top w:w="0" w:type="dxa"/>
            <w:left w:w="108" w:type="dxa"/>
            <w:bottom w:w="0" w:type="dxa"/>
            <w:right w:w="108" w:type="dxa"/>
          </w:tblCellMar>
        </w:tblPrEx>
        <w:trPr>
          <w:trHeight w:val="567" w:hRule="atLeast"/>
          <w:jc w:val="center"/>
        </w:trPr>
        <w:tc>
          <w:tcPr>
            <w:tcW w:w="1136" w:type="dxa"/>
          </w:tcPr>
          <w:p w14:paraId="018B6F16">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p>
        </w:tc>
        <w:tc>
          <w:tcPr>
            <w:tcW w:w="8045" w:type="dxa"/>
          </w:tcPr>
          <w:p w14:paraId="0F953226">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履约担保的形式为履约保证金，金额为</w:t>
            </w:r>
            <w:r>
              <w:rPr>
                <w:rFonts w:hint="eastAsia" w:ascii="仿宋" w:hAnsi="仿宋" w:eastAsia="仿宋" w:cs="仿宋"/>
                <w:color w:val="auto"/>
                <w:sz w:val="28"/>
                <w:szCs w:val="28"/>
                <w:highlight w:val="none"/>
                <w:lang w:val="en-US" w:eastAsia="zh-CN"/>
              </w:rPr>
              <w:t>5000</w:t>
            </w:r>
            <w:r>
              <w:rPr>
                <w:rFonts w:hint="eastAsia" w:ascii="仿宋" w:hAnsi="仿宋" w:eastAsia="仿宋" w:cs="仿宋"/>
                <w:color w:val="auto"/>
                <w:sz w:val="28"/>
                <w:szCs w:val="28"/>
                <w:highlight w:val="none"/>
              </w:rPr>
              <w:t>元。</w:t>
            </w:r>
          </w:p>
        </w:tc>
      </w:tr>
      <w:tr w14:paraId="7D32656F">
        <w:tblPrEx>
          <w:tblCellMar>
            <w:top w:w="0" w:type="dxa"/>
            <w:left w:w="108" w:type="dxa"/>
            <w:bottom w:w="0" w:type="dxa"/>
            <w:right w:w="108" w:type="dxa"/>
          </w:tblCellMar>
        </w:tblPrEx>
        <w:trPr>
          <w:trHeight w:val="567" w:hRule="atLeast"/>
          <w:jc w:val="center"/>
        </w:trPr>
        <w:tc>
          <w:tcPr>
            <w:tcW w:w="1136" w:type="dxa"/>
          </w:tcPr>
          <w:p w14:paraId="1FCBC692">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 xml:space="preserve">.2 </w:t>
            </w:r>
          </w:p>
        </w:tc>
        <w:tc>
          <w:tcPr>
            <w:tcW w:w="8045" w:type="dxa"/>
          </w:tcPr>
          <w:p w14:paraId="6FC33DDC">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中标人在签订合同</w:t>
            </w:r>
            <w:r>
              <w:rPr>
                <w:rFonts w:hint="eastAsia" w:ascii="仿宋" w:hAnsi="仿宋" w:eastAsia="仿宋" w:cs="仿宋"/>
                <w:bCs/>
                <w:color w:val="auto"/>
                <w:sz w:val="28"/>
                <w:szCs w:val="28"/>
                <w:highlight w:val="none"/>
                <w:lang w:val="en-US" w:eastAsia="zh-CN"/>
              </w:rPr>
              <w:t>前5</w:t>
            </w:r>
            <w:r>
              <w:rPr>
                <w:rFonts w:hint="eastAsia" w:ascii="仿宋" w:hAnsi="仿宋" w:eastAsia="仿宋" w:cs="仿宋"/>
                <w:bCs/>
                <w:color w:val="auto"/>
                <w:sz w:val="28"/>
                <w:szCs w:val="28"/>
                <w:highlight w:val="none"/>
              </w:rPr>
              <w:t>个工作日内向采购人提交一份汇款凭证，相关费用由中标人承担。如中标人未能按约定及时提交汇款凭证，则采购人有权解除该合同，有权取消中标人中标资格，</w:t>
            </w:r>
            <w:r>
              <w:rPr>
                <w:rFonts w:hint="eastAsia" w:ascii="仿宋" w:hAnsi="仿宋" w:eastAsia="仿宋" w:cs="仿宋"/>
                <w:bCs/>
                <w:color w:val="auto"/>
                <w:sz w:val="28"/>
                <w:szCs w:val="28"/>
                <w:highlight w:val="none"/>
                <w:lang w:val="en-US" w:eastAsia="zh-CN"/>
              </w:rPr>
              <w:t>有权</w:t>
            </w:r>
            <w:r>
              <w:rPr>
                <w:rFonts w:hint="eastAsia" w:ascii="仿宋" w:hAnsi="仿宋" w:eastAsia="仿宋" w:cs="仿宋"/>
                <w:bCs/>
                <w:color w:val="auto"/>
                <w:sz w:val="28"/>
                <w:szCs w:val="28"/>
                <w:highlight w:val="none"/>
              </w:rPr>
              <w:t>要求比选保函出具方承担保证责任。</w:t>
            </w:r>
          </w:p>
        </w:tc>
      </w:tr>
      <w:tr w14:paraId="19B03521">
        <w:tblPrEx>
          <w:tblCellMar>
            <w:top w:w="0" w:type="dxa"/>
            <w:left w:w="108" w:type="dxa"/>
            <w:bottom w:w="0" w:type="dxa"/>
            <w:right w:w="108" w:type="dxa"/>
          </w:tblCellMar>
        </w:tblPrEx>
        <w:trPr>
          <w:trHeight w:val="567" w:hRule="atLeast"/>
          <w:jc w:val="center"/>
        </w:trPr>
        <w:tc>
          <w:tcPr>
            <w:tcW w:w="1136" w:type="dxa"/>
          </w:tcPr>
          <w:p w14:paraId="11DEE978">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w:t>
            </w:r>
          </w:p>
        </w:tc>
        <w:tc>
          <w:tcPr>
            <w:tcW w:w="8045" w:type="dxa"/>
          </w:tcPr>
          <w:p w14:paraId="0F6D9382">
            <w:pPr>
              <w:pStyle w:val="27"/>
              <w:adjustRightInd/>
              <w:spacing w:line="44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中标人不履行合同的，采购人有权从履约保证金中扣除中标人应承担的赔偿金或违约金或要求保证人承担担保责任。当履约保证金额不足以弥补因中标人未正确履行合同而给采购人带来的损失时，中标人应承担采购人的损失。</w:t>
            </w:r>
          </w:p>
        </w:tc>
      </w:tr>
      <w:tr w14:paraId="16C1BDAF">
        <w:tblPrEx>
          <w:tblCellMar>
            <w:top w:w="0" w:type="dxa"/>
            <w:left w:w="108" w:type="dxa"/>
            <w:bottom w:w="0" w:type="dxa"/>
            <w:right w:w="108" w:type="dxa"/>
          </w:tblCellMar>
        </w:tblPrEx>
        <w:trPr>
          <w:trHeight w:val="567" w:hRule="atLeast"/>
          <w:jc w:val="center"/>
        </w:trPr>
        <w:tc>
          <w:tcPr>
            <w:tcW w:w="1136" w:type="dxa"/>
          </w:tcPr>
          <w:p w14:paraId="511F464C">
            <w:pPr>
              <w:pStyle w:val="27"/>
              <w:adjustRightInd/>
              <w:spacing w:line="440" w:lineRule="exact"/>
              <w:rPr>
                <w:rFonts w:hint="eastAsia" w:ascii="仿宋" w:hAnsi="仿宋" w:eastAsia="仿宋" w:cs="仿宋"/>
                <w:b/>
                <w:color w:val="auto"/>
                <w:sz w:val="28"/>
                <w:szCs w:val="28"/>
                <w:highlight w:val="none"/>
              </w:rPr>
            </w:pPr>
          </w:p>
        </w:tc>
        <w:tc>
          <w:tcPr>
            <w:tcW w:w="8045" w:type="dxa"/>
          </w:tcPr>
          <w:p w14:paraId="3D33C849">
            <w:pPr>
              <w:pStyle w:val="27"/>
              <w:adjustRightInd/>
              <w:spacing w:line="440" w:lineRule="exact"/>
              <w:rPr>
                <w:rFonts w:hint="eastAsia" w:ascii="仿宋" w:hAnsi="仿宋" w:eastAsia="仿宋" w:cs="仿宋"/>
                <w:b/>
                <w:color w:val="auto"/>
                <w:sz w:val="28"/>
                <w:szCs w:val="28"/>
                <w:highlight w:val="none"/>
              </w:rPr>
            </w:pPr>
          </w:p>
        </w:tc>
      </w:tr>
    </w:tbl>
    <w:p w14:paraId="7453D35A">
      <w:pPr>
        <w:pStyle w:val="3"/>
        <w:jc w:val="center"/>
        <w:rPr>
          <w:rFonts w:hint="eastAsia" w:ascii="仿宋" w:hAnsi="仿宋" w:eastAsia="仿宋" w:cs="仿宋"/>
          <w:b w:val="0"/>
          <w:color w:val="auto"/>
          <w:sz w:val="28"/>
          <w:szCs w:val="28"/>
          <w:highlight w:val="none"/>
        </w:rPr>
        <w:sectPr>
          <w:pgSz w:w="11906" w:h="16838"/>
          <w:pgMar w:top="2098" w:right="1474" w:bottom="1984" w:left="1587" w:header="851" w:footer="680" w:gutter="0"/>
          <w:pgBorders>
            <w:top w:val="none" w:sz="0" w:space="0"/>
            <w:left w:val="none" w:sz="0" w:space="0"/>
            <w:bottom w:val="none" w:sz="0" w:space="0"/>
            <w:right w:val="none" w:sz="0" w:space="0"/>
          </w:pgBorders>
          <w:cols w:space="720" w:num="1"/>
          <w:docGrid w:type="lines" w:linePitch="312" w:charSpace="0"/>
        </w:sectPr>
      </w:pPr>
      <w:bookmarkStart w:id="193" w:name="_Toc5303"/>
      <w:bookmarkStart w:id="194" w:name="_Toc2031"/>
      <w:bookmarkStart w:id="195" w:name="_Toc13610"/>
      <w:bookmarkStart w:id="196" w:name="_Toc14179"/>
      <w:bookmarkStart w:id="197" w:name="_Toc6800"/>
      <w:bookmarkStart w:id="198" w:name="_Toc2217"/>
      <w:bookmarkStart w:id="199" w:name="_Toc22566607"/>
      <w:bookmarkStart w:id="200" w:name="_Toc19706"/>
      <w:bookmarkStart w:id="201" w:name="_Toc16781"/>
      <w:bookmarkStart w:id="202" w:name="_Toc32699"/>
      <w:bookmarkStart w:id="203" w:name="_Toc32145"/>
      <w:bookmarkStart w:id="204" w:name="_Toc21466"/>
      <w:bookmarkStart w:id="205" w:name="_Toc1410"/>
      <w:bookmarkStart w:id="206" w:name="_Toc22867"/>
    </w:p>
    <w:p w14:paraId="0B745A44">
      <w:pPr>
        <w:pStyle w:val="3"/>
        <w:jc w:val="center"/>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第</w:t>
      </w:r>
      <w:r>
        <w:rPr>
          <w:rFonts w:hint="eastAsia" w:ascii="方正小标宋简体" w:hAnsi="方正小标宋简体" w:eastAsia="方正小标宋简体" w:cs="方正小标宋简体"/>
          <w:b w:val="0"/>
          <w:color w:val="auto"/>
          <w:sz w:val="44"/>
          <w:szCs w:val="44"/>
          <w:highlight w:val="none"/>
          <w:lang w:val="en-US" w:eastAsia="zh-CN"/>
        </w:rPr>
        <w:t>七</w:t>
      </w:r>
      <w:r>
        <w:rPr>
          <w:rFonts w:hint="eastAsia" w:ascii="方正小标宋简体" w:hAnsi="方正小标宋简体" w:eastAsia="方正小标宋简体" w:cs="方正小标宋简体"/>
          <w:b w:val="0"/>
          <w:color w:val="auto"/>
          <w:sz w:val="44"/>
          <w:szCs w:val="44"/>
          <w:highlight w:val="none"/>
        </w:rPr>
        <w:t xml:space="preserve">章  </w:t>
      </w:r>
      <w:r>
        <w:rPr>
          <w:rFonts w:hint="eastAsia" w:ascii="方正小标宋简体" w:hAnsi="方正小标宋简体" w:eastAsia="方正小标宋简体" w:cs="方正小标宋简体"/>
          <w:b w:val="0"/>
          <w:color w:val="auto"/>
          <w:sz w:val="44"/>
          <w:szCs w:val="44"/>
          <w:highlight w:val="none"/>
          <w:lang w:eastAsia="zh-CN"/>
        </w:rPr>
        <w:t>评选</w:t>
      </w:r>
      <w:r>
        <w:rPr>
          <w:rFonts w:hint="eastAsia" w:ascii="方正小标宋简体" w:hAnsi="方正小标宋简体" w:eastAsia="方正小标宋简体" w:cs="方正小标宋简体"/>
          <w:b w:val="0"/>
          <w:color w:val="auto"/>
          <w:sz w:val="44"/>
          <w:szCs w:val="44"/>
          <w:highlight w:val="none"/>
        </w:rPr>
        <w:t>办法</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E821CA4">
      <w:pPr>
        <w:ind w:firstLine="3920" w:firstLineChars="1400"/>
        <w:rPr>
          <w:rFonts w:hint="eastAsia" w:ascii="仿宋" w:hAnsi="仿宋" w:eastAsia="仿宋" w:cs="仿宋"/>
          <w:sz w:val="28"/>
          <w:szCs w:val="28"/>
        </w:rPr>
      </w:pPr>
      <w:bookmarkStart w:id="207" w:name="_Toc12084"/>
      <w:r>
        <w:rPr>
          <w:rFonts w:hint="eastAsia" w:ascii="仿宋" w:hAnsi="仿宋" w:eastAsia="仿宋" w:cs="仿宋"/>
          <w:sz w:val="28"/>
          <w:szCs w:val="28"/>
        </w:rPr>
        <w:t>一、总则</w:t>
      </w:r>
      <w:bookmarkEnd w:id="207"/>
    </w:p>
    <w:p w14:paraId="732F441A">
      <w:pPr>
        <w:pStyle w:val="29"/>
        <w:spacing w:before="0" w:beforeAutospacing="0" w:after="0" w:afterAutospacing="0" w:line="440" w:lineRule="exact"/>
        <w:outlineLvl w:val="9"/>
        <w:rPr>
          <w:rStyle w:val="21"/>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rPr>
        <w:t>2</w:t>
      </w:r>
      <w:r>
        <w:rPr>
          <w:rStyle w:val="21"/>
          <w:rFonts w:hint="eastAsia" w:ascii="仿宋" w:hAnsi="仿宋" w:eastAsia="仿宋" w:cs="仿宋"/>
          <w:color w:val="auto"/>
          <w:sz w:val="28"/>
          <w:szCs w:val="28"/>
          <w:highlight w:val="none"/>
          <w:lang w:val="en-US" w:eastAsia="zh-CN"/>
        </w:rPr>
        <w:t>6</w:t>
      </w:r>
      <w:r>
        <w:rPr>
          <w:rStyle w:val="21"/>
          <w:rFonts w:hint="eastAsia" w:ascii="仿宋" w:hAnsi="仿宋" w:eastAsia="仿宋" w:cs="仿宋"/>
          <w:color w:val="auto"/>
          <w:sz w:val="28"/>
          <w:szCs w:val="28"/>
          <w:highlight w:val="none"/>
        </w:rPr>
        <w:t>总则</w:t>
      </w:r>
    </w:p>
    <w:p w14:paraId="1E66BEAC">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  本办法仅适用于本比选项目的</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活动。</w:t>
      </w:r>
    </w:p>
    <w:p w14:paraId="7F0C50EA">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  采购人组建</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小组负责本比选</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工作。</w:t>
      </w:r>
    </w:p>
    <w:p w14:paraId="4CE0D59F">
      <w:pPr>
        <w:pStyle w:val="29"/>
        <w:spacing w:before="0" w:beforeAutospacing="0" w:after="0" w:afterAutospacing="0" w:line="440" w:lineRule="exact"/>
        <w:outlineLvl w:val="9"/>
        <w:rPr>
          <w:rStyle w:val="21"/>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rPr>
        <w:t>2</w:t>
      </w:r>
      <w:r>
        <w:rPr>
          <w:rStyle w:val="21"/>
          <w:rFonts w:hint="eastAsia" w:ascii="仿宋" w:hAnsi="仿宋" w:eastAsia="仿宋" w:cs="仿宋"/>
          <w:color w:val="auto"/>
          <w:sz w:val="28"/>
          <w:szCs w:val="28"/>
          <w:highlight w:val="none"/>
          <w:lang w:val="en-US" w:eastAsia="zh-CN"/>
        </w:rPr>
        <w:t>7</w:t>
      </w:r>
      <w:r>
        <w:rPr>
          <w:rStyle w:val="21"/>
          <w:rFonts w:hint="eastAsia" w:ascii="仿宋" w:hAnsi="仿宋" w:eastAsia="仿宋" w:cs="仿宋"/>
          <w:color w:val="auto"/>
          <w:sz w:val="28"/>
          <w:szCs w:val="28"/>
          <w:highlight w:val="none"/>
        </w:rPr>
        <w:t xml:space="preserve"> </w:t>
      </w:r>
      <w:r>
        <w:rPr>
          <w:rStyle w:val="21"/>
          <w:rFonts w:hint="eastAsia" w:ascii="仿宋" w:hAnsi="仿宋" w:eastAsia="仿宋" w:cs="仿宋"/>
          <w:color w:val="auto"/>
          <w:sz w:val="28"/>
          <w:szCs w:val="28"/>
          <w:highlight w:val="none"/>
          <w:lang w:eastAsia="zh-CN"/>
        </w:rPr>
        <w:t>评选</w:t>
      </w:r>
      <w:r>
        <w:rPr>
          <w:rStyle w:val="21"/>
          <w:rFonts w:hint="eastAsia" w:ascii="仿宋" w:hAnsi="仿宋" w:eastAsia="仿宋" w:cs="仿宋"/>
          <w:color w:val="auto"/>
          <w:sz w:val="28"/>
          <w:szCs w:val="28"/>
          <w:highlight w:val="none"/>
        </w:rPr>
        <w:t>办法：</w:t>
      </w:r>
    </w:p>
    <w:p w14:paraId="39CA3AF2">
      <w:pPr>
        <w:pStyle w:val="29"/>
        <w:spacing w:before="0" w:beforeAutospacing="0" w:after="0" w:afterAutospacing="0" w:line="440" w:lineRule="exact"/>
        <w:rPr>
          <w:rStyle w:val="21"/>
          <w:rFonts w:hint="eastAsia" w:ascii="仿宋" w:hAnsi="仿宋" w:eastAsia="仿宋" w:cs="仿宋"/>
          <w:b w:val="0"/>
          <w:color w:val="auto"/>
          <w:sz w:val="28"/>
          <w:szCs w:val="28"/>
          <w:highlight w:val="none"/>
        </w:rPr>
      </w:pPr>
      <w:r>
        <w:rPr>
          <w:rStyle w:val="21"/>
          <w:rFonts w:hint="eastAsia" w:ascii="仿宋" w:hAnsi="仿宋" w:eastAsia="仿宋" w:cs="仿宋"/>
          <w:b w:val="0"/>
          <w:color w:val="auto"/>
          <w:sz w:val="28"/>
          <w:szCs w:val="28"/>
          <w:highlight w:val="none"/>
        </w:rPr>
        <w:t>采用</w:t>
      </w:r>
      <w:r>
        <w:rPr>
          <w:rStyle w:val="21"/>
          <w:rFonts w:hint="eastAsia" w:ascii="仿宋" w:hAnsi="仿宋" w:eastAsia="仿宋" w:cs="仿宋"/>
          <w:color w:val="auto"/>
          <w:sz w:val="28"/>
          <w:szCs w:val="28"/>
          <w:highlight w:val="none"/>
        </w:rPr>
        <w:t>综合评分法</w:t>
      </w:r>
      <w:r>
        <w:rPr>
          <w:rStyle w:val="21"/>
          <w:rFonts w:hint="eastAsia" w:ascii="仿宋" w:hAnsi="仿宋" w:eastAsia="仿宋" w:cs="仿宋"/>
          <w:b w:val="0"/>
          <w:color w:val="auto"/>
          <w:sz w:val="28"/>
          <w:szCs w:val="28"/>
          <w:highlight w:val="none"/>
        </w:rPr>
        <w:t>，技术标权重占</w:t>
      </w:r>
      <w:r>
        <w:rPr>
          <w:rStyle w:val="21"/>
          <w:rFonts w:hint="eastAsia" w:ascii="仿宋" w:hAnsi="仿宋" w:eastAsia="仿宋" w:cs="仿宋"/>
          <w:color w:val="auto"/>
          <w:sz w:val="28"/>
          <w:szCs w:val="28"/>
          <w:highlight w:val="none"/>
          <w:u w:val="single"/>
        </w:rPr>
        <w:t xml:space="preserve">70%  </w:t>
      </w:r>
      <w:r>
        <w:rPr>
          <w:rStyle w:val="21"/>
          <w:rFonts w:hint="eastAsia" w:ascii="仿宋" w:hAnsi="仿宋" w:eastAsia="仿宋" w:cs="仿宋"/>
          <w:b w:val="0"/>
          <w:color w:val="auto"/>
          <w:sz w:val="28"/>
          <w:szCs w:val="28"/>
          <w:highlight w:val="none"/>
        </w:rPr>
        <w:t xml:space="preserve">，商务标权重占 </w:t>
      </w:r>
      <w:r>
        <w:rPr>
          <w:rStyle w:val="21"/>
          <w:rFonts w:hint="eastAsia" w:ascii="仿宋" w:hAnsi="仿宋" w:eastAsia="仿宋" w:cs="仿宋"/>
          <w:color w:val="auto"/>
          <w:sz w:val="28"/>
          <w:szCs w:val="28"/>
          <w:highlight w:val="none"/>
          <w:u w:val="single"/>
        </w:rPr>
        <w:t xml:space="preserve">30%  </w:t>
      </w:r>
      <w:r>
        <w:rPr>
          <w:rStyle w:val="21"/>
          <w:rFonts w:hint="eastAsia" w:ascii="仿宋" w:hAnsi="仿宋" w:eastAsia="仿宋" w:cs="仿宋"/>
          <w:b w:val="0"/>
          <w:color w:val="auto"/>
          <w:sz w:val="28"/>
          <w:szCs w:val="28"/>
          <w:highlight w:val="none"/>
        </w:rPr>
        <w:t>。</w:t>
      </w:r>
    </w:p>
    <w:p w14:paraId="2962BEDC">
      <w:pPr>
        <w:pStyle w:val="29"/>
        <w:spacing w:before="0" w:beforeAutospacing="0" w:after="0" w:afterAutospacing="0" w:line="440" w:lineRule="exact"/>
        <w:outlineLvl w:val="9"/>
        <w:rPr>
          <w:rStyle w:val="21"/>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lang w:val="en-US" w:eastAsia="zh-CN"/>
        </w:rPr>
        <w:t>28</w:t>
      </w:r>
      <w:r>
        <w:rPr>
          <w:rStyle w:val="21"/>
          <w:rFonts w:hint="eastAsia" w:ascii="仿宋" w:hAnsi="仿宋" w:eastAsia="仿宋" w:cs="仿宋"/>
          <w:color w:val="auto"/>
          <w:sz w:val="28"/>
          <w:szCs w:val="28"/>
          <w:highlight w:val="none"/>
        </w:rPr>
        <w:t xml:space="preserve"> </w:t>
      </w:r>
      <w:r>
        <w:rPr>
          <w:rStyle w:val="21"/>
          <w:rFonts w:hint="eastAsia" w:ascii="仿宋" w:hAnsi="仿宋" w:eastAsia="仿宋" w:cs="仿宋"/>
          <w:color w:val="auto"/>
          <w:sz w:val="28"/>
          <w:szCs w:val="28"/>
          <w:highlight w:val="none"/>
          <w:lang w:eastAsia="zh-CN"/>
        </w:rPr>
        <w:t>评选</w:t>
      </w:r>
      <w:r>
        <w:rPr>
          <w:rStyle w:val="21"/>
          <w:rFonts w:hint="eastAsia" w:ascii="仿宋" w:hAnsi="仿宋" w:eastAsia="仿宋" w:cs="仿宋"/>
          <w:color w:val="auto"/>
          <w:sz w:val="28"/>
          <w:szCs w:val="28"/>
          <w:highlight w:val="none"/>
        </w:rPr>
        <w:t>原则</w:t>
      </w:r>
    </w:p>
    <w:p w14:paraId="5E877E24">
      <w:pPr>
        <w:pStyle w:val="3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.1  公平、公正、科学和择优；</w:t>
      </w:r>
    </w:p>
    <w:p w14:paraId="6476A47E">
      <w:pPr>
        <w:pStyle w:val="3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.2  依法</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、严格保密；</w:t>
      </w:r>
    </w:p>
    <w:p w14:paraId="4361CB20">
      <w:pPr>
        <w:pStyle w:val="3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.3  反对不正当的竞争；</w:t>
      </w:r>
    </w:p>
    <w:p w14:paraId="2BE7C62D">
      <w:pPr>
        <w:pStyle w:val="30"/>
        <w:spacing w:line="360" w:lineRule="auto"/>
        <w:jc w:val="left"/>
        <w:rPr>
          <w:rStyle w:val="21"/>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.4定性的结论由比选小组全体成员按少数服从多数的原则，以记名投票方式决定。</w:t>
      </w:r>
    </w:p>
    <w:p w14:paraId="43739063">
      <w:pPr>
        <w:pStyle w:val="29"/>
        <w:spacing w:before="0" w:beforeAutospacing="0" w:after="0" w:afterAutospacing="0" w:line="440" w:lineRule="exact"/>
        <w:jc w:val="center"/>
        <w:rPr>
          <w:rStyle w:val="21"/>
          <w:rFonts w:hint="eastAsia" w:ascii="仿宋" w:hAnsi="仿宋" w:eastAsia="仿宋" w:cs="仿宋"/>
          <w:color w:val="auto"/>
          <w:sz w:val="28"/>
          <w:szCs w:val="28"/>
          <w:highlight w:val="none"/>
        </w:rPr>
      </w:pPr>
    </w:p>
    <w:p w14:paraId="1B5BFA52">
      <w:pPr>
        <w:pStyle w:val="29"/>
        <w:spacing w:before="0" w:beforeAutospacing="0" w:after="0" w:afterAutospacing="0" w:line="440" w:lineRule="exact"/>
        <w:jc w:val="center"/>
        <w:outlineLvl w:val="9"/>
        <w:rPr>
          <w:rFonts w:hint="eastAsia" w:ascii="仿宋" w:hAnsi="仿宋" w:eastAsia="仿宋" w:cs="仿宋"/>
          <w:color w:val="auto"/>
          <w:sz w:val="28"/>
          <w:szCs w:val="28"/>
          <w:highlight w:val="none"/>
        </w:rPr>
      </w:pPr>
      <w:bookmarkStart w:id="208" w:name="_Toc21366"/>
      <w:bookmarkStart w:id="209" w:name="_Toc26590"/>
      <w:bookmarkStart w:id="210" w:name="_Toc30074"/>
      <w:r>
        <w:rPr>
          <w:rStyle w:val="21"/>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rPr>
        <w:t>、</w:t>
      </w:r>
      <w:r>
        <w:rPr>
          <w:rStyle w:val="21"/>
          <w:rFonts w:hint="eastAsia" w:ascii="仿宋" w:hAnsi="仿宋" w:eastAsia="仿宋" w:cs="仿宋"/>
          <w:color w:val="auto"/>
          <w:sz w:val="28"/>
          <w:szCs w:val="28"/>
          <w:highlight w:val="none"/>
          <w:lang w:eastAsia="zh-CN"/>
        </w:rPr>
        <w:t>评选</w:t>
      </w:r>
      <w:r>
        <w:rPr>
          <w:rStyle w:val="21"/>
          <w:rFonts w:hint="eastAsia" w:ascii="仿宋" w:hAnsi="仿宋" w:eastAsia="仿宋" w:cs="仿宋"/>
          <w:color w:val="auto"/>
          <w:sz w:val="28"/>
          <w:szCs w:val="28"/>
          <w:highlight w:val="none"/>
        </w:rPr>
        <w:t>程序</w:t>
      </w:r>
      <w:bookmarkEnd w:id="208"/>
      <w:bookmarkEnd w:id="209"/>
      <w:bookmarkEnd w:id="210"/>
    </w:p>
    <w:p w14:paraId="736B3DFE">
      <w:pPr>
        <w:pStyle w:val="29"/>
        <w:spacing w:before="0" w:beforeAutospacing="0" w:after="0" w:afterAutospacing="0" w:line="440" w:lineRule="exact"/>
        <w:outlineLvl w:val="9"/>
        <w:rPr>
          <w:rStyle w:val="21"/>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lang w:val="en-US" w:eastAsia="zh-CN"/>
        </w:rPr>
        <w:t>30</w:t>
      </w:r>
      <w:r>
        <w:rPr>
          <w:rStyle w:val="21"/>
          <w:rFonts w:hint="eastAsia" w:ascii="仿宋" w:hAnsi="仿宋" w:eastAsia="仿宋" w:cs="仿宋"/>
          <w:color w:val="auto"/>
          <w:sz w:val="28"/>
          <w:szCs w:val="28"/>
          <w:highlight w:val="none"/>
        </w:rPr>
        <w:t xml:space="preserve"> </w:t>
      </w:r>
      <w:r>
        <w:rPr>
          <w:rStyle w:val="21"/>
          <w:rFonts w:hint="eastAsia" w:ascii="仿宋" w:hAnsi="仿宋" w:eastAsia="仿宋" w:cs="仿宋"/>
          <w:color w:val="auto"/>
          <w:sz w:val="28"/>
          <w:szCs w:val="28"/>
          <w:highlight w:val="none"/>
          <w:lang w:eastAsia="zh-CN"/>
        </w:rPr>
        <w:t>评选</w:t>
      </w:r>
      <w:r>
        <w:rPr>
          <w:rStyle w:val="21"/>
          <w:rFonts w:hint="eastAsia" w:ascii="仿宋" w:hAnsi="仿宋" w:eastAsia="仿宋" w:cs="仿宋"/>
          <w:color w:val="auto"/>
          <w:sz w:val="28"/>
          <w:szCs w:val="28"/>
          <w:highlight w:val="none"/>
        </w:rPr>
        <w:t>程序</w:t>
      </w:r>
    </w:p>
    <w:p w14:paraId="758F0DDF">
      <w:pPr>
        <w:autoSpaceDE w:val="0"/>
        <w:autoSpaceDN w:val="0"/>
        <w:adjustRightInd w:val="0"/>
        <w:spacing w:line="360" w:lineRule="auto"/>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 比选前对比选文件进行完整性及符合性评审；</w:t>
      </w:r>
    </w:p>
    <w:p w14:paraId="47541277">
      <w:pPr>
        <w:autoSpaceDE w:val="0"/>
        <w:autoSpaceDN w:val="0"/>
        <w:adjustRightInd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技术标评审：采购人根据技术标文件进行评定，评定合格者进入商务标评审环节。不合格者将退出本次</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过程。</w:t>
      </w:r>
    </w:p>
    <w:p w14:paraId="08ED7C4B">
      <w:pPr>
        <w:pStyle w:val="3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rPr>
        <w:t>.3 商务标评审：评定商务标得分。商务标报价未按照采购人要求提供的，将按废标处理。</w:t>
      </w:r>
    </w:p>
    <w:p w14:paraId="1B28F9AA">
      <w:pPr>
        <w:pStyle w:val="3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本次比选采用综合</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法</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，综合得分最高者为第一中标人，采购人将依据</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结果确定中标人。</w:t>
      </w:r>
    </w:p>
    <w:p w14:paraId="7C0E7A4C">
      <w:pPr>
        <w:pStyle w:val="29"/>
        <w:spacing w:before="0" w:beforeAutospacing="0" w:after="0" w:afterAutospacing="0" w:line="440" w:lineRule="exact"/>
        <w:jc w:val="center"/>
        <w:outlineLvl w:val="9"/>
        <w:rPr>
          <w:rFonts w:hint="eastAsia" w:ascii="仿宋" w:hAnsi="仿宋" w:eastAsia="仿宋" w:cs="仿宋"/>
          <w:color w:val="auto"/>
          <w:sz w:val="28"/>
          <w:szCs w:val="28"/>
          <w:highlight w:val="none"/>
        </w:rPr>
      </w:pPr>
      <w:bookmarkStart w:id="211" w:name="_Toc28676"/>
      <w:bookmarkStart w:id="212" w:name="_Toc20588"/>
      <w:bookmarkStart w:id="213" w:name="_Toc24739"/>
      <w:r>
        <w:rPr>
          <w:rStyle w:val="21"/>
          <w:rFonts w:hint="eastAsia" w:ascii="仿宋" w:hAnsi="仿宋" w:eastAsia="仿宋" w:cs="仿宋"/>
          <w:color w:val="auto"/>
          <w:sz w:val="28"/>
          <w:szCs w:val="28"/>
          <w:highlight w:val="none"/>
        </w:rPr>
        <w:t>三、</w:t>
      </w:r>
      <w:r>
        <w:rPr>
          <w:rStyle w:val="21"/>
          <w:rFonts w:hint="eastAsia" w:ascii="仿宋" w:hAnsi="仿宋" w:eastAsia="仿宋" w:cs="仿宋"/>
          <w:color w:val="auto"/>
          <w:sz w:val="28"/>
          <w:szCs w:val="28"/>
          <w:highlight w:val="none"/>
          <w:lang w:eastAsia="zh-CN"/>
        </w:rPr>
        <w:t>评选</w:t>
      </w:r>
      <w:r>
        <w:rPr>
          <w:rStyle w:val="21"/>
          <w:rFonts w:hint="eastAsia" w:ascii="仿宋" w:hAnsi="仿宋" w:eastAsia="仿宋" w:cs="仿宋"/>
          <w:color w:val="auto"/>
          <w:sz w:val="28"/>
          <w:szCs w:val="28"/>
          <w:highlight w:val="none"/>
        </w:rPr>
        <w:t>准备工作</w:t>
      </w:r>
      <w:bookmarkEnd w:id="211"/>
      <w:bookmarkEnd w:id="212"/>
      <w:bookmarkEnd w:id="213"/>
    </w:p>
    <w:p w14:paraId="327E91DE">
      <w:pPr>
        <w:pStyle w:val="29"/>
        <w:spacing w:before="0" w:beforeAutospacing="0" w:after="0" w:afterAutospacing="0" w:line="440" w:lineRule="exact"/>
        <w:outlineLvl w:val="9"/>
        <w:rPr>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rPr>
        <w:t>3</w:t>
      </w:r>
      <w:r>
        <w:rPr>
          <w:rStyle w:val="21"/>
          <w:rFonts w:hint="eastAsia" w:ascii="仿宋" w:hAnsi="仿宋" w:eastAsia="仿宋" w:cs="仿宋"/>
          <w:color w:val="auto"/>
          <w:sz w:val="28"/>
          <w:szCs w:val="28"/>
          <w:highlight w:val="none"/>
          <w:lang w:eastAsia="zh-CN"/>
        </w:rPr>
        <w:t>1</w:t>
      </w:r>
      <w:r>
        <w:rPr>
          <w:rStyle w:val="21"/>
          <w:rFonts w:hint="eastAsia" w:ascii="仿宋" w:hAnsi="仿宋" w:eastAsia="仿宋" w:cs="仿宋"/>
          <w:color w:val="auto"/>
          <w:sz w:val="28"/>
          <w:szCs w:val="28"/>
          <w:highlight w:val="none"/>
        </w:rPr>
        <w:t xml:space="preserve"> 熟悉相关文件资料</w:t>
      </w:r>
    </w:p>
    <w:p w14:paraId="79CDF191">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.1 比选小组成员认真研究采购文件，了解和熟悉比选的目的、比选范围、主要合同条件、比选项目的技术标准和工期要求，掌握</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标准和方法，熟悉本办法中包括的</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表格的使用，如果本办法所附的表格不能满足</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所需时，比选小组应补充编制</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所需的表格，尤其是用于详细分析计算的表格。未在本办法中规定的标准和方法不得作为</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的依据。</w:t>
      </w:r>
    </w:p>
    <w:p w14:paraId="5E5D84D9">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.2 比选小组准备</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所需的信息和数据，包括比选文件、有关的</w:t>
      </w:r>
      <w:r>
        <w:rPr>
          <w:rFonts w:hint="eastAsia" w:ascii="仿宋" w:hAnsi="仿宋" w:eastAsia="仿宋" w:cs="仿宋"/>
          <w:color w:val="auto"/>
          <w:sz w:val="28"/>
          <w:szCs w:val="28"/>
          <w:highlight w:val="none"/>
          <w:lang w:eastAsia="zh-CN"/>
        </w:rPr>
        <w:t>法律法规</w:t>
      </w:r>
      <w:r>
        <w:rPr>
          <w:rFonts w:hint="eastAsia" w:ascii="仿宋" w:hAnsi="仿宋" w:eastAsia="仿宋" w:cs="仿宋"/>
          <w:color w:val="auto"/>
          <w:sz w:val="28"/>
          <w:szCs w:val="28"/>
          <w:highlight w:val="none"/>
        </w:rPr>
        <w:t>、规章、国家标准以及比选小组认为必要的其他信息和数据。</w:t>
      </w:r>
    </w:p>
    <w:p w14:paraId="424E904E">
      <w:pPr>
        <w:pStyle w:val="29"/>
        <w:spacing w:before="0" w:beforeAutospacing="0" w:after="0" w:afterAutospacing="0" w:line="440" w:lineRule="exact"/>
        <w:jc w:val="center"/>
        <w:outlineLvl w:val="9"/>
        <w:rPr>
          <w:rFonts w:hint="eastAsia" w:ascii="仿宋" w:hAnsi="仿宋" w:eastAsia="仿宋" w:cs="仿宋"/>
          <w:color w:val="auto"/>
          <w:sz w:val="28"/>
          <w:szCs w:val="28"/>
          <w:highlight w:val="none"/>
        </w:rPr>
      </w:pPr>
      <w:bookmarkStart w:id="214" w:name="_Toc25129"/>
      <w:bookmarkStart w:id="215" w:name="_Toc11991"/>
      <w:bookmarkStart w:id="216" w:name="_Toc21102"/>
      <w:r>
        <w:rPr>
          <w:rStyle w:val="21"/>
          <w:rFonts w:hint="eastAsia" w:ascii="仿宋" w:hAnsi="仿宋" w:eastAsia="仿宋" w:cs="仿宋"/>
          <w:color w:val="auto"/>
          <w:sz w:val="28"/>
          <w:szCs w:val="28"/>
          <w:highlight w:val="none"/>
        </w:rPr>
        <w:t>四、评审内容与方法</w:t>
      </w:r>
      <w:bookmarkEnd w:id="214"/>
      <w:bookmarkEnd w:id="215"/>
      <w:bookmarkEnd w:id="216"/>
    </w:p>
    <w:p w14:paraId="22734C97">
      <w:pPr>
        <w:pStyle w:val="29"/>
        <w:spacing w:before="0" w:beforeAutospacing="0" w:after="0" w:afterAutospacing="0"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2</w:t>
      </w:r>
      <w:r>
        <w:rPr>
          <w:rFonts w:hint="eastAsia" w:ascii="仿宋" w:hAnsi="仿宋" w:eastAsia="仿宋" w:cs="仿宋"/>
          <w:b/>
          <w:color w:val="auto"/>
          <w:sz w:val="28"/>
          <w:szCs w:val="28"/>
          <w:highlight w:val="none"/>
        </w:rPr>
        <w:t>符合性和完整性评审</w:t>
      </w:r>
    </w:p>
    <w:p w14:paraId="76C4A235">
      <w:pPr>
        <w:pStyle w:val="29"/>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在详细</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前，首先审定每份比选文件，逐项列出每一份比选文件的全部比选偏差，结合本办法规定的废标条件，审定每份比选文件是否响应采购文件的实质性要求和条件。</w:t>
      </w:r>
    </w:p>
    <w:p w14:paraId="1E7E249C">
      <w:pPr>
        <w:pStyle w:val="29"/>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质上响应采购文件要求的比选文件，应与本采购文件中包括的全部条款、条件和规范相符，无重大差异或保留。所谓重大差异或保留是指对工程的范围、质量、工期、实施产生重大影响，或者对采购文件中约定的采购人的权利及比选人的义务等方面造成重大的削弱或限制，而且纠正这种差异或保留将会对其他提交了响应采购文件要求的比选文件的比选人竞争地位产生不公正的影响。</w:t>
      </w:r>
    </w:p>
    <w:p w14:paraId="52F6A516">
      <w:pPr>
        <w:pStyle w:val="29"/>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不响应采购文件实质性要求和条件的比选文件将被拒绝，并且不允许相关比选人通过修正或</w:t>
      </w:r>
      <w:r>
        <w:rPr>
          <w:rFonts w:hint="eastAsia" w:ascii="仿宋" w:hAnsi="仿宋" w:eastAsia="仿宋" w:cs="仿宋"/>
          <w:color w:val="auto"/>
          <w:sz w:val="28"/>
          <w:szCs w:val="28"/>
          <w:highlight w:val="none"/>
          <w:lang w:eastAsia="zh-CN"/>
        </w:rPr>
        <w:t>撤销其</w:t>
      </w:r>
      <w:r>
        <w:rPr>
          <w:rFonts w:hint="eastAsia" w:ascii="仿宋" w:hAnsi="仿宋" w:eastAsia="仿宋" w:cs="仿宋"/>
          <w:color w:val="auto"/>
          <w:sz w:val="28"/>
          <w:szCs w:val="28"/>
          <w:highlight w:val="none"/>
        </w:rPr>
        <w:t>不符合要求的差异或保留而使其成为响应性的比选。符合性和完整性评审时被拒绝的比选文件，不再参与任何后续评审。</w:t>
      </w:r>
    </w:p>
    <w:p w14:paraId="11A05C84">
      <w:pPr>
        <w:pStyle w:val="29"/>
        <w:spacing w:before="0" w:beforeAutospacing="0" w:after="0" w:afterAutospacing="0"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3</w:t>
      </w:r>
      <w:r>
        <w:rPr>
          <w:rFonts w:hint="eastAsia" w:ascii="仿宋" w:hAnsi="仿宋" w:eastAsia="仿宋" w:cs="仿宋"/>
          <w:b/>
          <w:color w:val="auto"/>
          <w:sz w:val="28"/>
          <w:szCs w:val="28"/>
          <w:highlight w:val="none"/>
        </w:rPr>
        <w:t xml:space="preserve">  技术部分评审</w:t>
      </w:r>
    </w:p>
    <w:p w14:paraId="41430013">
      <w:pPr>
        <w:pStyle w:val="29"/>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比选小组将根据采购文件中的要求对比选文件的技术部分进行评审，并按设定的评审内容和评分标准进行量化打分。技术标评分表附后。</w:t>
      </w:r>
    </w:p>
    <w:p w14:paraId="516BE7C3">
      <w:pPr>
        <w:pStyle w:val="29"/>
        <w:spacing w:before="0" w:beforeAutospacing="0" w:after="0" w:afterAutospacing="0"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4</w:t>
      </w:r>
      <w:r>
        <w:rPr>
          <w:rFonts w:hint="eastAsia" w:ascii="仿宋" w:hAnsi="仿宋" w:eastAsia="仿宋" w:cs="仿宋"/>
          <w:b/>
          <w:color w:val="auto"/>
          <w:sz w:val="28"/>
          <w:szCs w:val="28"/>
          <w:highlight w:val="none"/>
        </w:rPr>
        <w:t xml:space="preserve">  商务部分评审</w:t>
      </w:r>
    </w:p>
    <w:p w14:paraId="29DD40C7">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对经符合性和完整性评审合格的比选文件的商务部分进行数据整理和分析，核实其中是否存在对比选范围理解的偏差、比选报价的算术性错误、错漏项、比选报价构成不合理、不平衡报价等问题。并根据核实结果，计算商务标得分。</w:t>
      </w:r>
    </w:p>
    <w:p w14:paraId="3E2AFFA1">
      <w:pPr>
        <w:pStyle w:val="29"/>
        <w:spacing w:before="0" w:beforeAutospacing="0" w:after="0" w:afterAutospacing="0"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算术性错误分析和修正的原则如下：</w:t>
      </w:r>
    </w:p>
    <w:p w14:paraId="426E5E8E">
      <w:pPr>
        <w:pStyle w:val="29"/>
        <w:numPr>
          <w:ilvl w:val="1"/>
          <w:numId w:val="1"/>
        </w:numPr>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用数字表示的数额与用文字表示的数额不一致时，以文字数额为准；</w:t>
      </w:r>
    </w:p>
    <w:p w14:paraId="0D16FC63">
      <w:pPr>
        <w:pStyle w:val="29"/>
        <w:numPr>
          <w:ilvl w:val="1"/>
          <w:numId w:val="1"/>
        </w:numPr>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当清单单价与单价分析表不一致时，以单价分析表为准，并修订清单单价；</w:t>
      </w:r>
    </w:p>
    <w:p w14:paraId="4FDFAFE9">
      <w:pPr>
        <w:pStyle w:val="29"/>
        <w:numPr>
          <w:ilvl w:val="1"/>
          <w:numId w:val="1"/>
        </w:numPr>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单价与工程量的乘积与总价之间不一致时，以单价为准。若单价有明显的小数点错位，应以总价为准，并修改单价；</w:t>
      </w:r>
    </w:p>
    <w:p w14:paraId="2058A790">
      <w:pPr>
        <w:pStyle w:val="29"/>
        <w:numPr>
          <w:ilvl w:val="1"/>
          <w:numId w:val="1"/>
        </w:numPr>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当标出的分项乘积累计得出的合价与标出的合价不一致时，以标出的分项乘积合价为准，并修改标出的合价。</w:t>
      </w:r>
    </w:p>
    <w:p w14:paraId="6F8BA6EA">
      <w:pPr>
        <w:pStyle w:val="29"/>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.2 判断比选报价是否合理，比选报价是否低于成本（指比选人的个别成本，下同），必要时对比选人以书面形式进行质疑。</w:t>
      </w:r>
    </w:p>
    <w:p w14:paraId="69765331">
      <w:pPr>
        <w:pStyle w:val="29"/>
        <w:spacing w:before="0" w:beforeAutospacing="0" w:after="0" w:afterAutospacing="0" w:line="360" w:lineRule="auto"/>
        <w:ind w:left="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如果比选人的报价明显低于其他比选报价，比选小组应当要求该比选人做出书面说明，并提供相关证明材料。</w:t>
      </w:r>
    </w:p>
    <w:p w14:paraId="554C55FE">
      <w:pPr>
        <w:pStyle w:val="29"/>
        <w:spacing w:before="0" w:beforeAutospacing="0" w:after="0" w:afterAutospacing="0" w:line="360" w:lineRule="auto"/>
        <w:ind w:left="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比选人不能合理说明或不能提供相关证明材料的，由比选小组认定该比选人以低于成本报价竞标，其比选应作废标处理。</w:t>
      </w:r>
    </w:p>
    <w:p w14:paraId="1CA41191">
      <w:pPr>
        <w:pStyle w:val="29"/>
        <w:spacing w:before="0" w:beforeAutospacing="0" w:after="0" w:afterAutospacing="0" w:line="360" w:lineRule="auto"/>
        <w:ind w:left="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果比选小组对比选人提交的澄清、说明或者补正依然存在疑问，比选小组可以进一步质疑。比选人对这种进一步质疑应相应地进一步澄清、说明或者补正，直至比选小组认为全部质疑都得到澄清、说明或者补正。</w:t>
      </w:r>
    </w:p>
    <w:p w14:paraId="524C3FE5">
      <w:pPr>
        <w:pStyle w:val="32"/>
        <w:spacing w:line="360" w:lineRule="auto"/>
        <w:ind w:left="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经比选人确认后，经比选小组调整或修正后的标价的报价书中的各单价和各项费率对比选人起约束作用。</w:t>
      </w:r>
    </w:p>
    <w:p w14:paraId="31FDAE44">
      <w:pPr>
        <w:pStyle w:val="32"/>
        <w:numPr>
          <w:ilvl w:val="1"/>
          <w:numId w:val="1"/>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如果比选人不接受经采购人及其比选小组调整或修正后的有关单价或费率，则其比选文件将可能被拒绝。</w:t>
      </w:r>
    </w:p>
    <w:p w14:paraId="0BD6F598">
      <w:pPr>
        <w:pStyle w:val="30"/>
        <w:numPr>
          <w:ilvl w:val="1"/>
          <w:numId w:val="1"/>
        </w:num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避免疑问，上述规定的采购人对比选文件进行的错误和不平衡报价的修正，是采购人的权利而不是采购人的义务。采购人完全有权不进行该修正，有权决定进行该修正的程度。无论采购人作何种选择，采购人均无需就此向比选人承担任何的责任。</w:t>
      </w:r>
    </w:p>
    <w:p w14:paraId="0521BC3D">
      <w:pPr>
        <w:pStyle w:val="3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注：⑴比选后单方面的让利或折扣将被拒绝；</w:t>
      </w:r>
    </w:p>
    <w:p w14:paraId="607C68EC">
      <w:pPr>
        <w:pStyle w:val="3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⑵商务标的修正仅限于算术性错误，漏项将被认为包含在其他项目中，不予修正；</w:t>
      </w:r>
    </w:p>
    <w:p w14:paraId="2DF1ACFC">
      <w:pPr>
        <w:pStyle w:val="3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⑶当各比选人都有漏项、错项时，由比选小组统一组织清标。</w:t>
      </w:r>
    </w:p>
    <w:p w14:paraId="1BBF0B70">
      <w:pPr>
        <w:pStyle w:val="29"/>
        <w:spacing w:before="0" w:after="0" w:line="360" w:lineRule="auto"/>
        <w:jc w:val="left"/>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t>35.3 根据本办法的规定，计算评审合格的各比选的</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价格，并以此为基础计算各比选的商务部分的得分。</w:t>
      </w:r>
      <w:bookmarkStart w:id="217" w:name="_Toc28486"/>
      <w:bookmarkStart w:id="218" w:name="_Toc22700"/>
      <w:bookmarkStart w:id="219" w:name="_Toc22566608"/>
    </w:p>
    <w:p w14:paraId="07542322">
      <w:pPr>
        <w:pStyle w:val="3"/>
        <w:jc w:val="center"/>
        <w:rPr>
          <w:rFonts w:hint="eastAsia" w:ascii="仿宋" w:hAnsi="仿宋" w:eastAsia="仿宋" w:cs="仿宋"/>
          <w:b w:val="0"/>
          <w:color w:val="auto"/>
          <w:sz w:val="28"/>
          <w:szCs w:val="28"/>
          <w:highlight w:val="none"/>
        </w:rPr>
      </w:pPr>
      <w:bookmarkStart w:id="220" w:name="_Toc31133"/>
      <w:bookmarkStart w:id="221" w:name="_Toc25939"/>
      <w:bookmarkStart w:id="222" w:name="_Toc789"/>
      <w:bookmarkStart w:id="223" w:name="_Toc21476"/>
      <w:bookmarkStart w:id="224" w:name="_Toc24005"/>
      <w:bookmarkStart w:id="225" w:name="_Toc31629"/>
      <w:bookmarkStart w:id="226" w:name="_Toc14858"/>
      <w:bookmarkStart w:id="227" w:name="_Toc30692"/>
      <w:bookmarkStart w:id="228" w:name="_Toc9994"/>
      <w:bookmarkStart w:id="229" w:name="_Toc9425"/>
      <w:bookmarkStart w:id="230" w:name="_Toc31234"/>
      <w:r>
        <w:rPr>
          <w:rFonts w:hint="eastAsia" w:ascii="仿宋" w:hAnsi="仿宋" w:eastAsia="仿宋" w:cs="仿宋"/>
          <w:b w:val="0"/>
          <w:color w:val="auto"/>
          <w:sz w:val="28"/>
          <w:szCs w:val="28"/>
          <w:highlight w:val="none"/>
        </w:rPr>
        <w:t>第</w:t>
      </w:r>
      <w:r>
        <w:rPr>
          <w:rFonts w:hint="eastAsia" w:ascii="仿宋" w:hAnsi="仿宋" w:eastAsia="仿宋" w:cs="仿宋"/>
          <w:b w:val="0"/>
          <w:color w:val="auto"/>
          <w:sz w:val="28"/>
          <w:szCs w:val="28"/>
          <w:highlight w:val="none"/>
          <w:lang w:val="en-US" w:eastAsia="zh-CN"/>
        </w:rPr>
        <w:t>八</w:t>
      </w:r>
      <w:r>
        <w:rPr>
          <w:rFonts w:hint="eastAsia" w:ascii="仿宋" w:hAnsi="仿宋" w:eastAsia="仿宋" w:cs="仿宋"/>
          <w:b w:val="0"/>
          <w:color w:val="auto"/>
          <w:sz w:val="28"/>
          <w:szCs w:val="28"/>
          <w:highlight w:val="none"/>
        </w:rPr>
        <w:t>章废标条件</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D5AC7D2">
      <w:pPr>
        <w:pStyle w:val="29"/>
        <w:spacing w:before="0" w:beforeAutospacing="0" w:after="0" w:afterAutospacing="0" w:line="440" w:lineRule="exact"/>
        <w:outlineLvl w:val="9"/>
        <w:rPr>
          <w:rFonts w:hint="eastAsia" w:ascii="仿宋" w:hAnsi="仿宋" w:eastAsia="仿宋" w:cs="仿宋"/>
          <w:b/>
          <w:color w:val="auto"/>
          <w:sz w:val="28"/>
          <w:szCs w:val="28"/>
          <w:highlight w:val="none"/>
        </w:rPr>
      </w:pPr>
      <w:bookmarkStart w:id="231" w:name="_Toc20182"/>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5</w:t>
      </w:r>
      <w:r>
        <w:rPr>
          <w:rFonts w:hint="eastAsia" w:ascii="仿宋" w:hAnsi="仿宋" w:eastAsia="仿宋" w:cs="仿宋"/>
          <w:b/>
          <w:color w:val="auto"/>
          <w:sz w:val="28"/>
          <w:szCs w:val="28"/>
          <w:highlight w:val="none"/>
        </w:rPr>
        <w:t xml:space="preserve">  废标条件</w:t>
      </w:r>
      <w:bookmarkEnd w:id="231"/>
    </w:p>
    <w:p w14:paraId="3CB735A9">
      <w:pPr>
        <w:spacing w:line="360" w:lineRule="auto"/>
        <w:ind w:firstLine="480"/>
        <w:rPr>
          <w:rFonts w:hint="eastAsia"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评选</w:t>
      </w:r>
      <w:r>
        <w:rPr>
          <w:rFonts w:hint="eastAsia" w:ascii="仿宋" w:hAnsi="仿宋" w:eastAsia="仿宋" w:cs="仿宋"/>
          <w:color w:val="auto"/>
          <w:sz w:val="28"/>
          <w:szCs w:val="28"/>
          <w:highlight w:val="none"/>
        </w:rPr>
        <w:t>过程中，如发现比选人或比选文件出现下列情况之一，该比选文件将被视为废标：</w:t>
      </w:r>
    </w:p>
    <w:tbl>
      <w:tblPr>
        <w:tblStyle w:val="18"/>
        <w:tblW w:w="8364" w:type="dxa"/>
        <w:tblInd w:w="108" w:type="dxa"/>
        <w:tblLayout w:type="fixed"/>
        <w:tblCellMar>
          <w:top w:w="0" w:type="dxa"/>
          <w:left w:w="108" w:type="dxa"/>
          <w:bottom w:w="0" w:type="dxa"/>
          <w:right w:w="108" w:type="dxa"/>
        </w:tblCellMar>
      </w:tblPr>
      <w:tblGrid>
        <w:gridCol w:w="1447"/>
        <w:gridCol w:w="6917"/>
      </w:tblGrid>
      <w:tr w14:paraId="6CEFCC57">
        <w:tblPrEx>
          <w:tblCellMar>
            <w:top w:w="0" w:type="dxa"/>
            <w:left w:w="108" w:type="dxa"/>
            <w:bottom w:w="0" w:type="dxa"/>
            <w:right w:w="108" w:type="dxa"/>
          </w:tblCellMar>
        </w:tblPrEx>
        <w:trPr>
          <w:trHeight w:val="569" w:hRule="atLeast"/>
        </w:trPr>
        <w:tc>
          <w:tcPr>
            <w:tcW w:w="1447" w:type="dxa"/>
            <w:tcBorders>
              <w:top w:val="single" w:color="000000" w:sz="4" w:space="0"/>
              <w:left w:val="single" w:color="000000" w:sz="4" w:space="0"/>
              <w:bottom w:val="single" w:color="000000" w:sz="4" w:space="0"/>
              <w:right w:val="single" w:color="000000" w:sz="4" w:space="0"/>
            </w:tcBorders>
            <w:vAlign w:val="center"/>
          </w:tcPr>
          <w:p w14:paraId="6BB311B3">
            <w:pPr>
              <w:jc w:val="center"/>
              <w:rPr>
                <w:rFonts w:hint="eastAsia"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评审阶段</w:t>
            </w:r>
          </w:p>
        </w:tc>
        <w:tc>
          <w:tcPr>
            <w:tcW w:w="6917" w:type="dxa"/>
            <w:tcBorders>
              <w:top w:val="single" w:color="000000" w:sz="4" w:space="0"/>
              <w:left w:val="single" w:color="000000" w:sz="4" w:space="0"/>
              <w:bottom w:val="single" w:color="000000" w:sz="4" w:space="0"/>
              <w:right w:val="single" w:color="000000" w:sz="4" w:space="0"/>
            </w:tcBorders>
            <w:vAlign w:val="center"/>
          </w:tcPr>
          <w:p w14:paraId="4300B168">
            <w:pPr>
              <w:jc w:val="center"/>
              <w:rPr>
                <w:rFonts w:hint="eastAsia"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事项</w:t>
            </w:r>
          </w:p>
        </w:tc>
      </w:tr>
      <w:tr w14:paraId="39D712A0">
        <w:tblPrEx>
          <w:tblCellMar>
            <w:top w:w="0" w:type="dxa"/>
            <w:left w:w="108" w:type="dxa"/>
            <w:bottom w:w="0" w:type="dxa"/>
            <w:right w:w="108" w:type="dxa"/>
          </w:tblCellMar>
        </w:tblPrEx>
        <w:trPr>
          <w:cantSplit/>
          <w:trHeight w:val="51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049CB3B2">
            <w:pPr>
              <w:spacing w:line="360" w:lineRule="auto"/>
              <w:jc w:val="cente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初评和符合性评审</w:t>
            </w:r>
          </w:p>
        </w:tc>
        <w:tc>
          <w:tcPr>
            <w:tcW w:w="6917" w:type="dxa"/>
            <w:tcBorders>
              <w:top w:val="single" w:color="000000" w:sz="4" w:space="0"/>
              <w:left w:val="single" w:color="000000" w:sz="4" w:space="0"/>
              <w:bottom w:val="single" w:color="000000" w:sz="4" w:space="0"/>
              <w:right w:val="single" w:color="000000" w:sz="4" w:space="0"/>
            </w:tcBorders>
            <w:vAlign w:val="center"/>
          </w:tcPr>
          <w:p w14:paraId="3D72B001">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比选文件未按采购文件的要求予以密封。</w:t>
            </w:r>
          </w:p>
        </w:tc>
      </w:tr>
      <w:tr w14:paraId="7A67FAAE">
        <w:tblPrEx>
          <w:tblCellMar>
            <w:top w:w="0" w:type="dxa"/>
            <w:left w:w="108" w:type="dxa"/>
            <w:bottom w:w="0" w:type="dxa"/>
            <w:right w:w="108" w:type="dxa"/>
          </w:tblCellMar>
        </w:tblPrEx>
        <w:trPr>
          <w:cantSplit/>
          <w:trHeight w:val="817"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1C6630A2">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65898D03">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比选文件中的比选函未加盖比选人的企业及企业法定代表人印章，或者企业法定代表人委托代理人没有合法、有效的委托书（原件）及委托代理人印章。</w:t>
            </w:r>
          </w:p>
        </w:tc>
      </w:tr>
      <w:tr w14:paraId="2421B8F3">
        <w:tblPrEx>
          <w:tblCellMar>
            <w:top w:w="0" w:type="dxa"/>
            <w:left w:w="108" w:type="dxa"/>
            <w:bottom w:w="0" w:type="dxa"/>
            <w:right w:w="108" w:type="dxa"/>
          </w:tblCellMar>
        </w:tblPrEx>
        <w:trPr>
          <w:cantSplit/>
          <w:trHeight w:val="547"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187C342E">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5E764334">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比选文件的关键内容字迹模糊、无法辨认。</w:t>
            </w:r>
          </w:p>
        </w:tc>
      </w:tr>
      <w:tr w14:paraId="4AE1D2A8">
        <w:tblPrEx>
          <w:tblCellMar>
            <w:top w:w="0" w:type="dxa"/>
            <w:left w:w="108" w:type="dxa"/>
            <w:bottom w:w="0" w:type="dxa"/>
            <w:right w:w="108" w:type="dxa"/>
          </w:tblCellMar>
        </w:tblPrEx>
        <w:trPr>
          <w:cantSplit/>
          <w:trHeight w:val="543"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45DF8542">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452039C6">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比选文件未按采购文件要求编制。</w:t>
            </w:r>
          </w:p>
        </w:tc>
      </w:tr>
      <w:tr w14:paraId="5632B3B6">
        <w:tblPrEx>
          <w:tblCellMar>
            <w:top w:w="0" w:type="dxa"/>
            <w:left w:w="108" w:type="dxa"/>
            <w:bottom w:w="0" w:type="dxa"/>
            <w:right w:w="108" w:type="dxa"/>
          </w:tblCellMar>
        </w:tblPrEx>
        <w:trPr>
          <w:cantSplit/>
          <w:trHeight w:val="588"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08D43584">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676085D0">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比选文件不响应采购文件要求</w:t>
            </w:r>
            <w:r>
              <w:rPr>
                <w:rFonts w:hint="eastAsia" w:ascii="仿宋" w:hAnsi="仿宋" w:eastAsia="仿宋" w:cs="仿宋"/>
                <w:color w:val="auto"/>
                <w:kern w:val="1"/>
                <w:sz w:val="28"/>
                <w:szCs w:val="28"/>
                <w:highlight w:val="none"/>
                <w:lang w:eastAsia="zh-CN"/>
              </w:rPr>
              <w:t>。</w:t>
            </w:r>
          </w:p>
        </w:tc>
      </w:tr>
      <w:tr w14:paraId="61D02FEB">
        <w:tblPrEx>
          <w:tblCellMar>
            <w:top w:w="0" w:type="dxa"/>
            <w:left w:w="108" w:type="dxa"/>
            <w:bottom w:w="0" w:type="dxa"/>
            <w:right w:w="108" w:type="dxa"/>
          </w:tblCellMar>
        </w:tblPrEx>
        <w:trPr>
          <w:cantSplit/>
          <w:trHeight w:val="817"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75676E35">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628C48D8">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比选人递交两份或多份内容不同的比选文件，或在一份比选文件中对本比选工程报有两个或多个报价，且未声明哪一个有效的（但按采购文件规定提交备选比选方案的除外）。</w:t>
            </w:r>
          </w:p>
        </w:tc>
      </w:tr>
      <w:tr w14:paraId="1D88204F">
        <w:tblPrEx>
          <w:tblCellMar>
            <w:top w:w="0" w:type="dxa"/>
            <w:left w:w="108" w:type="dxa"/>
            <w:bottom w:w="0" w:type="dxa"/>
            <w:right w:w="108" w:type="dxa"/>
          </w:tblCellMar>
        </w:tblPrEx>
        <w:trPr>
          <w:cantSplit/>
          <w:trHeight w:val="452"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28BFE10C">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7FE6C818">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未按规定的时间、地点、标准提交比选</w:t>
            </w:r>
            <w:r>
              <w:rPr>
                <w:rFonts w:hint="eastAsia" w:ascii="仿宋" w:hAnsi="仿宋" w:eastAsia="仿宋" w:cs="仿宋"/>
                <w:color w:val="auto"/>
                <w:kern w:val="1"/>
                <w:sz w:val="28"/>
                <w:szCs w:val="28"/>
                <w:highlight w:val="none"/>
                <w:lang w:val="en-US" w:eastAsia="zh-CN"/>
              </w:rPr>
              <w:t>材料</w:t>
            </w:r>
            <w:r>
              <w:rPr>
                <w:rFonts w:hint="eastAsia" w:ascii="仿宋" w:hAnsi="仿宋" w:eastAsia="仿宋" w:cs="仿宋"/>
                <w:color w:val="auto"/>
                <w:kern w:val="1"/>
                <w:sz w:val="28"/>
                <w:szCs w:val="28"/>
                <w:highlight w:val="none"/>
              </w:rPr>
              <w:t>。</w:t>
            </w:r>
          </w:p>
        </w:tc>
      </w:tr>
      <w:tr w14:paraId="410F20EC">
        <w:tblPrEx>
          <w:tblCellMar>
            <w:top w:w="0" w:type="dxa"/>
            <w:left w:w="108" w:type="dxa"/>
            <w:bottom w:w="0" w:type="dxa"/>
            <w:right w:w="108" w:type="dxa"/>
          </w:tblCellMar>
        </w:tblPrEx>
        <w:trPr>
          <w:cantSplit/>
          <w:trHeight w:val="716"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4D0A0195">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7F1728B9">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比选文件或清标回复文件中附有采购人不能接受的条件或不符合采购文件规定</w:t>
            </w:r>
            <w:r>
              <w:rPr>
                <w:rFonts w:hint="eastAsia" w:ascii="仿宋" w:hAnsi="仿宋" w:eastAsia="仿宋" w:cs="仿宋"/>
                <w:color w:val="auto"/>
                <w:kern w:val="1"/>
                <w:sz w:val="28"/>
                <w:szCs w:val="28"/>
                <w:highlight w:val="none"/>
                <w:lang w:eastAsia="zh-CN"/>
              </w:rPr>
              <w:t>的其他</w:t>
            </w:r>
            <w:r>
              <w:rPr>
                <w:rFonts w:hint="eastAsia" w:ascii="仿宋" w:hAnsi="仿宋" w:eastAsia="仿宋" w:cs="仿宋"/>
                <w:color w:val="auto"/>
                <w:kern w:val="1"/>
                <w:sz w:val="28"/>
                <w:szCs w:val="28"/>
                <w:highlight w:val="none"/>
              </w:rPr>
              <w:t>实质性要求的。</w:t>
            </w:r>
          </w:p>
        </w:tc>
      </w:tr>
      <w:tr w14:paraId="672D606D">
        <w:tblPrEx>
          <w:tblCellMar>
            <w:top w:w="0" w:type="dxa"/>
            <w:left w:w="108" w:type="dxa"/>
            <w:bottom w:w="0" w:type="dxa"/>
            <w:right w:w="108" w:type="dxa"/>
          </w:tblCellMar>
        </w:tblPrEx>
        <w:trPr>
          <w:cantSplit/>
          <w:trHeight w:val="557"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4F652A6C">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025B3D26">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比选人存在以他人的名义比选、串通比选、以行贿手段谋取中标或者以其他弄虚作假方式比选的。</w:t>
            </w:r>
          </w:p>
        </w:tc>
      </w:tr>
      <w:tr w14:paraId="1CFBC8AD">
        <w:tblPrEx>
          <w:tblCellMar>
            <w:top w:w="0" w:type="dxa"/>
            <w:left w:w="108" w:type="dxa"/>
            <w:bottom w:w="0" w:type="dxa"/>
            <w:right w:w="108" w:type="dxa"/>
          </w:tblCellMar>
        </w:tblPrEx>
        <w:trPr>
          <w:cantSplit/>
          <w:trHeight w:val="532"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373579EF">
            <w:pPr>
              <w:spacing w:line="360" w:lineRule="auto"/>
              <w:jc w:val="cente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技术标评审</w:t>
            </w:r>
          </w:p>
        </w:tc>
        <w:tc>
          <w:tcPr>
            <w:tcW w:w="6917" w:type="dxa"/>
            <w:tcBorders>
              <w:top w:val="single" w:color="000000" w:sz="4" w:space="0"/>
              <w:left w:val="single" w:color="000000" w:sz="4" w:space="0"/>
              <w:bottom w:val="single" w:color="000000" w:sz="4" w:space="0"/>
              <w:right w:val="single" w:color="000000" w:sz="4" w:space="0"/>
            </w:tcBorders>
            <w:vAlign w:val="center"/>
          </w:tcPr>
          <w:p w14:paraId="3586D0E9">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暗标报送，带有任何可识别比选人身份的文字、符号、图片、业绩等内容的。</w:t>
            </w:r>
          </w:p>
        </w:tc>
      </w:tr>
      <w:tr w14:paraId="0F081C16">
        <w:tblPrEx>
          <w:tblCellMar>
            <w:top w:w="0" w:type="dxa"/>
            <w:left w:w="108" w:type="dxa"/>
            <w:bottom w:w="0" w:type="dxa"/>
            <w:right w:w="108" w:type="dxa"/>
          </w:tblCellMar>
        </w:tblPrEx>
        <w:trPr>
          <w:cantSplit/>
          <w:trHeight w:val="540"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745FAA98">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6E88103C">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服务内容</w:t>
            </w:r>
            <w:r>
              <w:rPr>
                <w:rFonts w:hint="eastAsia" w:ascii="仿宋" w:hAnsi="仿宋" w:eastAsia="仿宋" w:cs="仿宋"/>
                <w:color w:val="auto"/>
                <w:kern w:val="1"/>
                <w:sz w:val="28"/>
                <w:szCs w:val="28"/>
                <w:highlight w:val="none"/>
              </w:rPr>
              <w:t>不响应采购文件要求，经采购人认定构成实质性偏离的。</w:t>
            </w:r>
          </w:p>
        </w:tc>
      </w:tr>
      <w:tr w14:paraId="41DB7ED8">
        <w:tblPrEx>
          <w:tblCellMar>
            <w:top w:w="0" w:type="dxa"/>
            <w:left w:w="108" w:type="dxa"/>
            <w:bottom w:w="0" w:type="dxa"/>
            <w:right w:w="108" w:type="dxa"/>
          </w:tblCellMar>
        </w:tblPrEx>
        <w:trPr>
          <w:cantSplit/>
          <w:trHeight w:val="556"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594FCD19">
            <w:pPr>
              <w:spacing w:line="360" w:lineRule="auto"/>
              <w:jc w:val="cente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商务标评审</w:t>
            </w:r>
          </w:p>
        </w:tc>
        <w:tc>
          <w:tcPr>
            <w:tcW w:w="6917" w:type="dxa"/>
            <w:tcBorders>
              <w:top w:val="single" w:color="000000" w:sz="4" w:space="0"/>
              <w:left w:val="single" w:color="000000" w:sz="4" w:space="0"/>
              <w:bottom w:val="single" w:color="000000" w:sz="4" w:space="0"/>
              <w:right w:val="single" w:color="000000" w:sz="4" w:space="0"/>
            </w:tcBorders>
            <w:vAlign w:val="center"/>
          </w:tcPr>
          <w:p w14:paraId="44965386">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比选文件违反采购文件实质性规定，经采购人认定构成“重大偏离”的。</w:t>
            </w:r>
          </w:p>
        </w:tc>
      </w:tr>
      <w:tr w14:paraId="3A44388C">
        <w:tblPrEx>
          <w:tblCellMar>
            <w:top w:w="0" w:type="dxa"/>
            <w:left w:w="108" w:type="dxa"/>
            <w:bottom w:w="0" w:type="dxa"/>
            <w:right w:w="108" w:type="dxa"/>
          </w:tblCellMar>
        </w:tblPrEx>
        <w:trPr>
          <w:cantSplit/>
          <w:trHeight w:val="706"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6C9C9601">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4238FE0A">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比选人报价明显偏离于市场合理价格，且不能按采购人要求进行合理澄清或不能提供相关合理证明材料。</w:t>
            </w:r>
          </w:p>
        </w:tc>
      </w:tr>
      <w:tr w14:paraId="03927693">
        <w:tblPrEx>
          <w:tblCellMar>
            <w:top w:w="0" w:type="dxa"/>
            <w:left w:w="108" w:type="dxa"/>
            <w:bottom w:w="0" w:type="dxa"/>
            <w:right w:w="108" w:type="dxa"/>
          </w:tblCellMar>
        </w:tblPrEx>
        <w:trPr>
          <w:cantSplit/>
          <w:trHeight w:val="546" w:hRule="atLeast"/>
        </w:trPr>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6F161C27">
            <w:pPr>
              <w:jc w:val="left"/>
              <w:rPr>
                <w:rFonts w:hint="eastAsia" w:ascii="仿宋" w:hAnsi="仿宋" w:eastAsia="仿宋" w:cs="仿宋"/>
                <w:color w:val="auto"/>
                <w:kern w:val="1"/>
                <w:sz w:val="28"/>
                <w:szCs w:val="28"/>
                <w:highlight w:val="none"/>
              </w:rPr>
            </w:pPr>
          </w:p>
        </w:tc>
        <w:tc>
          <w:tcPr>
            <w:tcW w:w="6917" w:type="dxa"/>
            <w:tcBorders>
              <w:top w:val="single" w:color="000000" w:sz="4" w:space="0"/>
              <w:left w:val="single" w:color="000000" w:sz="4" w:space="0"/>
              <w:bottom w:val="single" w:color="000000" w:sz="4" w:space="0"/>
              <w:right w:val="single" w:color="000000" w:sz="4" w:space="0"/>
            </w:tcBorders>
            <w:vAlign w:val="center"/>
          </w:tcPr>
          <w:p w14:paraId="088FB139">
            <w:pP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比选人在质询回复中实质修改质询范围外内容，拒绝按原比选文件执行，经采购人认定构成“重大偏离”的。</w:t>
            </w:r>
          </w:p>
        </w:tc>
      </w:tr>
    </w:tbl>
    <w:p w14:paraId="12D48289">
      <w:pPr>
        <w:spacing w:line="360" w:lineRule="auto"/>
        <w:ind w:firstLine="560" w:firstLineChars="200"/>
        <w:rPr>
          <w:rFonts w:hint="eastAsia" w:ascii="仿宋" w:hAnsi="仿宋" w:eastAsia="仿宋" w:cs="仿宋"/>
          <w:color w:val="auto"/>
          <w:sz w:val="28"/>
          <w:szCs w:val="28"/>
          <w:highlight w:val="none"/>
        </w:rPr>
      </w:pPr>
    </w:p>
    <w:p w14:paraId="76729541">
      <w:pPr>
        <w:pStyle w:val="30"/>
        <w:spacing w:line="440" w:lineRule="exact"/>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六评分汇总</w:t>
      </w:r>
    </w:p>
    <w:p w14:paraId="62D19B54">
      <w:pPr>
        <w:pStyle w:val="29"/>
        <w:spacing w:before="0" w:beforeAutospacing="0" w:after="0" w:afterAutospacing="0" w:line="440" w:lineRule="exact"/>
        <w:outlineLvl w:val="9"/>
        <w:rPr>
          <w:rFonts w:hint="eastAsia" w:ascii="仿宋" w:hAnsi="仿宋" w:eastAsia="仿宋" w:cs="仿宋"/>
          <w:b/>
          <w:color w:val="auto"/>
          <w:sz w:val="28"/>
          <w:szCs w:val="28"/>
          <w:highlight w:val="none"/>
        </w:rPr>
      </w:pPr>
      <w:bookmarkStart w:id="232" w:name="_Toc25252"/>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 xml:space="preserve">  汇总评分结果</w:t>
      </w:r>
      <w:bookmarkEnd w:id="232"/>
    </w:p>
    <w:p w14:paraId="7C179F45">
      <w:pPr>
        <w:pStyle w:val="29"/>
        <w:spacing w:before="0" w:beforeAutospacing="0" w:after="0" w:afterAutospacing="0"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汇总每个比选小组成员的得分，并排序。</w:t>
      </w:r>
    </w:p>
    <w:p w14:paraId="42FF5AFC">
      <w:pPr>
        <w:pStyle w:val="29"/>
        <w:spacing w:before="0" w:beforeAutospacing="0" w:after="0" w:afterAutospacing="0" w:line="440" w:lineRule="exact"/>
        <w:outlineLvl w:val="9"/>
        <w:rPr>
          <w:rFonts w:hint="eastAsia" w:ascii="仿宋" w:hAnsi="仿宋" w:eastAsia="仿宋" w:cs="仿宋"/>
          <w:color w:val="auto"/>
          <w:sz w:val="28"/>
          <w:szCs w:val="28"/>
          <w:highlight w:val="none"/>
        </w:rPr>
      </w:pPr>
      <w:bookmarkStart w:id="233" w:name="_Toc31270"/>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 xml:space="preserve"> </w:t>
      </w:r>
      <w:r>
        <w:rPr>
          <w:rStyle w:val="21"/>
          <w:rFonts w:hint="eastAsia" w:ascii="仿宋" w:hAnsi="仿宋" w:eastAsia="仿宋" w:cs="仿宋"/>
          <w:color w:val="auto"/>
          <w:sz w:val="28"/>
          <w:szCs w:val="28"/>
          <w:highlight w:val="none"/>
        </w:rPr>
        <w:t>推荐中标人</w:t>
      </w:r>
      <w:bookmarkEnd w:id="233"/>
    </w:p>
    <w:p w14:paraId="3283E906">
      <w:pPr>
        <w:widowControl w:val="0"/>
        <w:spacing w:before="0" w:beforeAutospacing="0" w:after="0" w:afterAutospacing="0" w:line="480" w:lineRule="exact"/>
        <w:ind w:right="-21" w:firstLine="560" w:firstLineChars="200"/>
        <w:rPr>
          <w:rFonts w:hint="eastAsia" w:ascii="仿宋" w:hAnsi="仿宋" w:eastAsia="仿宋" w:cs="仿宋"/>
          <w:strike/>
          <w:dstrike w:val="0"/>
          <w:color w:val="auto"/>
          <w:sz w:val="28"/>
          <w:szCs w:val="28"/>
          <w:highlight w:val="none"/>
        </w:rPr>
      </w:pPr>
      <w:r>
        <w:rPr>
          <w:rFonts w:hint="eastAsia" w:ascii="仿宋" w:hAnsi="仿宋" w:eastAsia="仿宋" w:cs="仿宋"/>
          <w:snapToGrid w:val="0"/>
          <w:color w:val="auto"/>
          <w:sz w:val="28"/>
          <w:szCs w:val="28"/>
          <w:highlight w:val="none"/>
          <w:lang w:val="en-US" w:eastAsia="zh-CN"/>
        </w:rPr>
        <w:t>比选小组</w:t>
      </w:r>
      <w:r>
        <w:rPr>
          <w:rFonts w:hint="eastAsia" w:ascii="仿宋" w:hAnsi="仿宋" w:eastAsia="仿宋" w:cs="仿宋"/>
          <w:snapToGrid w:val="0"/>
          <w:color w:val="auto"/>
          <w:sz w:val="28"/>
          <w:szCs w:val="28"/>
          <w:highlight w:val="none"/>
        </w:rPr>
        <w:t>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41496A31">
      <w:pPr>
        <w:pStyle w:val="29"/>
        <w:spacing w:before="0" w:beforeAutospacing="0" w:after="0" w:afterAutospacing="0"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 xml:space="preserve">  所有量化打分保留到小数点后两位。</w:t>
      </w:r>
    </w:p>
    <w:p w14:paraId="4D715A35">
      <w:pPr>
        <w:pageBreakBefore w:val="0"/>
        <w:widowControl w:val="0"/>
        <w:wordWrap/>
        <w:topLinePunct w:val="0"/>
        <w:bidi w:val="0"/>
        <w:spacing w:line="480" w:lineRule="exact"/>
        <w:ind w:right="753"/>
        <w:jc w:val="left"/>
        <w:textAlignment w:val="auto"/>
        <w:rPr>
          <w:rFonts w:hint="eastAsia" w:ascii="仿宋" w:hAnsi="仿宋" w:eastAsia="仿宋" w:cs="仿宋"/>
          <w:b w:val="0"/>
          <w:snapToGrid w:val="0"/>
          <w:color w:val="auto"/>
          <w:sz w:val="28"/>
          <w:szCs w:val="28"/>
          <w:highlight w:val="none"/>
        </w:rPr>
      </w:pPr>
      <w:r>
        <w:rPr>
          <w:rFonts w:hint="eastAsia" w:ascii="仿宋" w:hAnsi="仿宋" w:eastAsia="仿宋" w:cs="仿宋"/>
          <w:snapToGrid w:val="0"/>
          <w:color w:val="auto"/>
          <w:sz w:val="28"/>
          <w:szCs w:val="28"/>
          <w:highlight w:val="none"/>
          <w:lang w:val="en-US" w:eastAsia="zh-CN"/>
        </w:rPr>
        <w:t xml:space="preserve">39  </w:t>
      </w:r>
      <w:bookmarkStart w:id="234" w:name="_Toc114052377"/>
      <w:bookmarkStart w:id="235" w:name="_Toc286386861"/>
      <w:bookmarkStart w:id="236" w:name="_Toc114052441"/>
      <w:bookmarkStart w:id="237" w:name="_Toc310318599"/>
      <w:r>
        <w:rPr>
          <w:rFonts w:hint="eastAsia" w:ascii="仿宋" w:hAnsi="仿宋" w:eastAsia="仿宋" w:cs="仿宋"/>
          <w:b w:val="0"/>
          <w:snapToGrid w:val="0"/>
          <w:color w:val="auto"/>
          <w:sz w:val="28"/>
          <w:szCs w:val="28"/>
          <w:highlight w:val="none"/>
        </w:rPr>
        <w:t>评比结果公示</w:t>
      </w:r>
      <w:bookmarkEnd w:id="234"/>
      <w:bookmarkEnd w:id="235"/>
      <w:bookmarkEnd w:id="236"/>
      <w:bookmarkEnd w:id="237"/>
    </w:p>
    <w:p w14:paraId="5B946D91">
      <w:pPr>
        <w:pageBreakBefore w:val="0"/>
        <w:widowControl w:val="0"/>
        <w:wordWrap/>
        <w:topLinePunct w:val="0"/>
        <w:bidi w:val="0"/>
        <w:spacing w:line="480" w:lineRule="exact"/>
        <w:ind w:right="-21" w:firstLine="560" w:firstLineChars="200"/>
        <w:jc w:val="left"/>
        <w:textAlignment w:val="auto"/>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lang w:val="en-US" w:eastAsia="zh-CN"/>
        </w:rPr>
        <w:t>39.1</w:t>
      </w:r>
      <w:r>
        <w:rPr>
          <w:rFonts w:hint="eastAsia" w:ascii="仿宋" w:hAnsi="仿宋" w:eastAsia="仿宋" w:cs="仿宋"/>
          <w:snapToGrid w:val="0"/>
          <w:color w:val="auto"/>
          <w:sz w:val="28"/>
          <w:szCs w:val="28"/>
          <w:highlight w:val="none"/>
        </w:rPr>
        <w:t>在评比结束后，比选人将在南宁轨道</w:t>
      </w:r>
      <w:r>
        <w:rPr>
          <w:rFonts w:hint="eastAsia" w:ascii="仿宋" w:hAnsi="仿宋" w:eastAsia="仿宋" w:cs="仿宋"/>
          <w:snapToGrid w:val="0"/>
          <w:color w:val="auto"/>
          <w:sz w:val="28"/>
          <w:szCs w:val="28"/>
          <w:highlight w:val="none"/>
          <w:lang w:eastAsia="zh-CN"/>
        </w:rPr>
        <w:t>数智科技</w:t>
      </w:r>
      <w:r>
        <w:rPr>
          <w:rFonts w:hint="eastAsia" w:ascii="仿宋" w:hAnsi="仿宋" w:eastAsia="仿宋" w:cs="仿宋"/>
          <w:snapToGrid w:val="0"/>
          <w:color w:val="auto"/>
          <w:sz w:val="28"/>
          <w:szCs w:val="28"/>
          <w:highlight w:val="none"/>
        </w:rPr>
        <w:t>有限公司</w:t>
      </w:r>
      <w:r>
        <w:rPr>
          <w:rFonts w:hint="eastAsia" w:ascii="仿宋" w:hAnsi="仿宋" w:eastAsia="仿宋" w:cs="仿宋"/>
          <w:snapToGrid w:val="0"/>
          <w:color w:val="auto"/>
          <w:sz w:val="28"/>
          <w:szCs w:val="28"/>
          <w:highlight w:val="none"/>
          <w:lang w:eastAsia="zh-CN"/>
        </w:rPr>
        <w:t>（</w:t>
      </w:r>
      <w:r>
        <w:rPr>
          <w:rFonts w:hint="eastAsia" w:ascii="仿宋" w:hAnsi="仿宋" w:eastAsia="仿宋" w:cs="仿宋"/>
          <w:snapToGrid w:val="0"/>
          <w:color w:val="auto"/>
          <w:sz w:val="28"/>
          <w:szCs w:val="28"/>
          <w:highlight w:val="none"/>
        </w:rPr>
        <w:t>https://www.nnsmk.com/</w:t>
      </w:r>
      <w:r>
        <w:rPr>
          <w:rFonts w:hint="eastAsia" w:ascii="仿宋" w:hAnsi="仿宋" w:eastAsia="仿宋" w:cs="仿宋"/>
          <w:snapToGrid w:val="0"/>
          <w:color w:val="auto"/>
          <w:sz w:val="28"/>
          <w:szCs w:val="28"/>
          <w:highlight w:val="none"/>
          <w:lang w:eastAsia="zh-CN"/>
        </w:rPr>
        <w:t>）</w:t>
      </w:r>
      <w:r>
        <w:rPr>
          <w:rFonts w:hint="eastAsia" w:ascii="仿宋" w:hAnsi="仿宋" w:eastAsia="仿宋" w:cs="仿宋"/>
          <w:snapToGrid w:val="0"/>
          <w:color w:val="auto"/>
          <w:sz w:val="28"/>
          <w:szCs w:val="28"/>
          <w:highlight w:val="none"/>
        </w:rPr>
        <w:t>的</w:t>
      </w:r>
      <w:r>
        <w:rPr>
          <w:rFonts w:hint="eastAsia" w:ascii="仿宋" w:hAnsi="仿宋" w:eastAsia="仿宋" w:cs="仿宋"/>
          <w:snapToGrid w:val="0"/>
          <w:color w:val="auto"/>
          <w:sz w:val="28"/>
          <w:szCs w:val="28"/>
          <w:highlight w:val="none"/>
          <w:lang w:eastAsia="zh-CN"/>
        </w:rPr>
        <w:t>新闻中心</w:t>
      </w:r>
      <w:r>
        <w:rPr>
          <w:rFonts w:hint="eastAsia" w:ascii="仿宋" w:hAnsi="仿宋" w:eastAsia="仿宋" w:cs="仿宋"/>
          <w:snapToGrid w:val="0"/>
          <w:color w:val="auto"/>
          <w:sz w:val="28"/>
          <w:szCs w:val="28"/>
          <w:highlight w:val="none"/>
        </w:rPr>
        <w:t>中</w:t>
      </w:r>
      <w:r>
        <w:rPr>
          <w:rFonts w:hint="eastAsia" w:ascii="仿宋" w:hAnsi="仿宋" w:eastAsia="仿宋" w:cs="仿宋"/>
          <w:snapToGrid w:val="0"/>
          <w:color w:val="auto"/>
          <w:sz w:val="28"/>
          <w:szCs w:val="28"/>
          <w:highlight w:val="none"/>
          <w:lang w:eastAsia="zh-CN"/>
        </w:rPr>
        <w:t>最新</w:t>
      </w:r>
      <w:r>
        <w:rPr>
          <w:rFonts w:hint="eastAsia" w:ascii="仿宋" w:hAnsi="仿宋" w:eastAsia="仿宋" w:cs="仿宋"/>
          <w:snapToGrid w:val="0"/>
          <w:color w:val="auto"/>
          <w:sz w:val="28"/>
          <w:szCs w:val="28"/>
          <w:highlight w:val="none"/>
        </w:rPr>
        <w:t>公告处的公示评比结果。</w:t>
      </w:r>
    </w:p>
    <w:p w14:paraId="0815A126">
      <w:pPr>
        <w:pStyle w:val="29"/>
        <w:spacing w:before="0" w:beforeAutospacing="0" w:after="0" w:afterAutospacing="0"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napToGrid w:val="0"/>
          <w:color w:val="auto"/>
          <w:sz w:val="28"/>
          <w:szCs w:val="28"/>
          <w:highlight w:val="none"/>
          <w:lang w:val="en-US" w:eastAsia="zh-CN"/>
        </w:rPr>
        <w:t>39</w:t>
      </w:r>
      <w:r>
        <w:rPr>
          <w:rFonts w:hint="eastAsia" w:ascii="仿宋" w:hAnsi="仿宋" w:eastAsia="仿宋" w:cs="仿宋"/>
          <w:snapToGrid w:val="0"/>
          <w:color w:val="auto"/>
          <w:sz w:val="28"/>
          <w:szCs w:val="28"/>
          <w:highlight w:val="none"/>
        </w:rPr>
        <w:t>.2比选申请人如对评比结果有异议，在评比结果公示三天内，可以书面形式向比选人提出质疑。比选人应当在收到比选申请人的书面质疑后五个工作日内做出答复，但答复的内容不得涉及商业秘密。</w:t>
      </w:r>
      <w:r>
        <w:rPr>
          <w:rFonts w:hint="eastAsia" w:ascii="仿宋" w:hAnsi="仿宋" w:eastAsia="仿宋" w:cs="仿宋"/>
          <w:color w:val="auto"/>
          <w:sz w:val="28"/>
          <w:szCs w:val="28"/>
          <w:highlight w:val="none"/>
        </w:rPr>
        <w:t>    </w:t>
      </w:r>
    </w:p>
    <w:p w14:paraId="6256F052">
      <w:pPr>
        <w:pStyle w:val="29"/>
        <w:spacing w:before="0" w:beforeAutospacing="0" w:after="0" w:afterAutospacing="0" w:line="440" w:lineRule="exact"/>
        <w:rPr>
          <w:rFonts w:hint="eastAsia" w:ascii="仿宋" w:hAnsi="仿宋" w:eastAsia="仿宋" w:cs="仿宋"/>
          <w:color w:val="auto"/>
          <w:sz w:val="28"/>
          <w:szCs w:val="28"/>
          <w:highlight w:val="none"/>
        </w:rPr>
      </w:pPr>
    </w:p>
    <w:p w14:paraId="39942F00">
      <w:pPr>
        <w:pStyle w:val="29"/>
        <w:spacing w:before="0" w:beforeAutospacing="0" w:after="0" w:afterAutospacing="0" w:line="440" w:lineRule="exact"/>
        <w:rPr>
          <w:rStyle w:val="21"/>
          <w:rFonts w:hint="eastAsia" w:ascii="仿宋" w:hAnsi="仿宋" w:eastAsia="仿宋" w:cs="仿宋"/>
          <w:color w:val="auto"/>
          <w:sz w:val="28"/>
          <w:szCs w:val="28"/>
          <w:highlight w:val="none"/>
        </w:rPr>
      </w:pPr>
      <w:r>
        <w:rPr>
          <w:rStyle w:val="21"/>
          <w:rFonts w:hint="eastAsia" w:ascii="仿宋" w:hAnsi="仿宋" w:eastAsia="仿宋" w:cs="仿宋"/>
          <w:color w:val="auto"/>
          <w:sz w:val="28"/>
          <w:szCs w:val="28"/>
          <w:highlight w:val="none"/>
        </w:rPr>
        <w:t>附表</w:t>
      </w:r>
    </w:p>
    <w:p w14:paraId="41ACCD3A">
      <w:pPr>
        <w:pStyle w:val="29"/>
        <w:spacing w:before="0" w:beforeAutospacing="0" w:after="0" w:afterAutospacing="0"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附表</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评分细则</w:t>
      </w:r>
    </w:p>
    <w:p w14:paraId="4106B232">
      <w:pPr>
        <w:keepNext w:val="0"/>
        <w:keepLines w:val="0"/>
        <w:pageBreakBefore w:val="0"/>
        <w:widowControl w:val="0"/>
        <w:kinsoku/>
        <w:wordWrap/>
        <w:overflowPunct/>
        <w:topLinePunct w:val="0"/>
        <w:autoSpaceDE/>
        <w:autoSpaceDN/>
        <w:bidi w:val="0"/>
        <w:adjustRightInd/>
        <w:snapToGrid/>
        <w:spacing w:line="480" w:lineRule="exact"/>
        <w:ind w:right="0" w:rightChars="0" w:firstLine="562" w:firstLineChars="200"/>
        <w:jc w:val="left"/>
        <w:textAlignment w:val="auto"/>
        <w:rPr>
          <w:rFonts w:hint="eastAsia" w:ascii="仿宋" w:hAnsi="仿宋" w:eastAsia="仿宋" w:cs="仿宋"/>
          <w:b/>
          <w:bCs/>
          <w:color w:val="auto"/>
          <w:sz w:val="28"/>
          <w:szCs w:val="28"/>
          <w:highlight w:val="none"/>
        </w:rPr>
      </w:pPr>
      <w:bookmarkStart w:id="238" w:name="_Toc15382"/>
      <w:bookmarkStart w:id="239" w:name="_Toc18752"/>
      <w:bookmarkStart w:id="240" w:name="_Toc1358"/>
      <w:bookmarkStart w:id="241" w:name="_Toc174781904"/>
      <w:bookmarkStart w:id="242" w:name="_Toc174849262"/>
      <w:r>
        <w:rPr>
          <w:rFonts w:hint="eastAsia" w:ascii="仿宋" w:hAnsi="仿宋" w:eastAsia="仿宋" w:cs="仿宋"/>
          <w:b/>
          <w:bCs/>
          <w:color w:val="auto"/>
          <w:sz w:val="28"/>
          <w:szCs w:val="28"/>
          <w:highlight w:val="none"/>
        </w:rPr>
        <w:t>1.商务部分评分细则（满分</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0分）</w:t>
      </w:r>
      <w:bookmarkEnd w:id="238"/>
      <w:bookmarkEnd w:id="239"/>
      <w:bookmarkEnd w:id="240"/>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401D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noWrap w:val="0"/>
            <w:vAlign w:val="center"/>
          </w:tcPr>
          <w:p w14:paraId="34EAB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序号</w:t>
            </w:r>
          </w:p>
        </w:tc>
        <w:tc>
          <w:tcPr>
            <w:tcW w:w="1809" w:type="dxa"/>
            <w:noWrap w:val="0"/>
            <w:vAlign w:val="center"/>
          </w:tcPr>
          <w:p w14:paraId="6CCD0A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0"/>
                <w:sz w:val="28"/>
                <w:szCs w:val="28"/>
                <w:highlight w:val="none"/>
              </w:rPr>
              <w:t>评分因素</w:t>
            </w:r>
          </w:p>
        </w:tc>
        <w:tc>
          <w:tcPr>
            <w:tcW w:w="6367" w:type="dxa"/>
            <w:noWrap w:val="0"/>
            <w:vAlign w:val="center"/>
          </w:tcPr>
          <w:p w14:paraId="4B794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评分标准</w:t>
            </w:r>
          </w:p>
        </w:tc>
      </w:tr>
      <w:tr w14:paraId="1F8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64" w:type="dxa"/>
            <w:noWrap w:val="0"/>
            <w:vAlign w:val="center"/>
          </w:tcPr>
          <w:p w14:paraId="2DF63C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w:t>
            </w:r>
          </w:p>
        </w:tc>
        <w:tc>
          <w:tcPr>
            <w:tcW w:w="1809" w:type="dxa"/>
            <w:noWrap w:val="0"/>
            <w:vAlign w:val="center"/>
          </w:tcPr>
          <w:p w14:paraId="011BA7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rPr>
              <w:t>本项目报价评分（满分</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0分）</w:t>
            </w:r>
          </w:p>
        </w:tc>
        <w:tc>
          <w:tcPr>
            <w:tcW w:w="6367" w:type="dxa"/>
            <w:noWrap w:val="0"/>
            <w:vAlign w:val="center"/>
          </w:tcPr>
          <w:p w14:paraId="4A7648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价格大于上控价时比选申请文件作无效处理。比选申请人价格大于上控价时比选申请文件作无效处理。当比选申请人含税报价小于或者等于上控价时，资格审查合格的有效报价投标人在5家以上(不含5家)的:将去掉最高和最低有效报价后，职有效报价的算术平均值作为评审基准价;资格审查合格的投标人在5家以下(含5家)的，取有效报价的算术平均值作为评审的基准价。评审时以经评审的基准价为最高分，采用内插法计算，比选申请人报价每高于基准价 1%的扣0.6分:每低于基准价1%的扣0.3分，扣完即止。</w:t>
            </w:r>
          </w:p>
        </w:tc>
      </w:tr>
    </w:tbl>
    <w:p w14:paraId="0AE0FF58">
      <w:pPr>
        <w:keepNext w:val="0"/>
        <w:keepLines w:val="0"/>
        <w:pageBreakBefore w:val="0"/>
        <w:widowControl w:val="0"/>
        <w:kinsoku/>
        <w:wordWrap/>
        <w:overflowPunct/>
        <w:topLinePunct w:val="0"/>
        <w:autoSpaceDE/>
        <w:autoSpaceDN/>
        <w:bidi w:val="0"/>
        <w:adjustRightInd/>
        <w:snapToGrid/>
        <w:spacing w:line="480" w:lineRule="exact"/>
        <w:ind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2.技术部分评分细则（满分</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0分）</w:t>
      </w:r>
    </w:p>
    <w:bookmarkEnd w:id="241"/>
    <w:bookmarkEnd w:id="242"/>
    <w:p w14:paraId="3CB2E724">
      <w:pPr>
        <w:spacing w:afterLines="50" w:line="3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bl>
      <w:tblPr>
        <w:tblStyle w:val="18"/>
        <w:tblpPr w:leftFromText="180" w:rightFromText="180" w:vertAnchor="text" w:horzAnchor="margin" w:tblpX="-142" w:tblpY="87"/>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99"/>
        <w:gridCol w:w="7163"/>
      </w:tblGrid>
      <w:tr w14:paraId="1B28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495" w:type="dxa"/>
            <w:vMerge w:val="restart"/>
            <w:tcBorders>
              <w:tl2br w:val="nil"/>
              <w:tr2bl w:val="nil"/>
            </w:tcBorders>
            <w:vAlign w:val="center"/>
          </w:tcPr>
          <w:p w14:paraId="6E28E217">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899" w:type="dxa"/>
            <w:vMerge w:val="restart"/>
            <w:tcBorders>
              <w:tl2br w:val="nil"/>
              <w:tr2bl w:val="nil"/>
            </w:tcBorders>
            <w:vAlign w:val="center"/>
          </w:tcPr>
          <w:p w14:paraId="25ED1D1C">
            <w:pPr>
              <w:adjustRightInd w:val="0"/>
              <w:snapToGrid w:val="0"/>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评分要素</w:t>
            </w:r>
          </w:p>
        </w:tc>
        <w:tc>
          <w:tcPr>
            <w:tcW w:w="7163" w:type="dxa"/>
            <w:vMerge w:val="restart"/>
            <w:tcBorders>
              <w:tl2br w:val="nil"/>
              <w:tr2bl w:val="nil"/>
            </w:tcBorders>
            <w:vAlign w:val="center"/>
          </w:tcPr>
          <w:p w14:paraId="6E08A964">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评分标准</w:t>
            </w:r>
          </w:p>
        </w:tc>
      </w:tr>
      <w:tr w14:paraId="380D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495" w:type="dxa"/>
            <w:vMerge w:val="continue"/>
            <w:tcBorders>
              <w:tl2br w:val="nil"/>
              <w:tr2bl w:val="nil"/>
            </w:tcBorders>
            <w:vAlign w:val="center"/>
          </w:tcPr>
          <w:p w14:paraId="73BD638B">
            <w:pPr>
              <w:adjustRightInd w:val="0"/>
              <w:snapToGrid w:val="0"/>
              <w:jc w:val="center"/>
              <w:rPr>
                <w:rFonts w:hint="eastAsia" w:ascii="仿宋" w:hAnsi="仿宋" w:eastAsia="仿宋" w:cs="仿宋"/>
                <w:b/>
                <w:color w:val="auto"/>
                <w:sz w:val="28"/>
                <w:szCs w:val="28"/>
                <w:highlight w:val="none"/>
              </w:rPr>
            </w:pPr>
          </w:p>
        </w:tc>
        <w:tc>
          <w:tcPr>
            <w:tcW w:w="1899" w:type="dxa"/>
            <w:vMerge w:val="continue"/>
            <w:tcBorders>
              <w:tl2br w:val="nil"/>
              <w:tr2bl w:val="nil"/>
            </w:tcBorders>
            <w:vAlign w:val="center"/>
          </w:tcPr>
          <w:p w14:paraId="62CFD2E0">
            <w:pPr>
              <w:adjustRightInd w:val="0"/>
              <w:snapToGrid w:val="0"/>
              <w:jc w:val="center"/>
              <w:rPr>
                <w:rFonts w:hint="eastAsia" w:ascii="仿宋" w:hAnsi="仿宋" w:eastAsia="仿宋" w:cs="仿宋"/>
                <w:b/>
                <w:color w:val="auto"/>
                <w:sz w:val="28"/>
                <w:szCs w:val="28"/>
                <w:highlight w:val="none"/>
              </w:rPr>
            </w:pPr>
          </w:p>
        </w:tc>
        <w:tc>
          <w:tcPr>
            <w:tcW w:w="7163" w:type="dxa"/>
            <w:vMerge w:val="continue"/>
            <w:tcBorders>
              <w:tl2br w:val="nil"/>
              <w:tr2bl w:val="nil"/>
            </w:tcBorders>
            <w:vAlign w:val="center"/>
          </w:tcPr>
          <w:p w14:paraId="341278D5">
            <w:pPr>
              <w:adjustRightInd w:val="0"/>
              <w:snapToGrid w:val="0"/>
              <w:jc w:val="center"/>
              <w:rPr>
                <w:rFonts w:hint="eastAsia" w:ascii="仿宋" w:hAnsi="仿宋" w:eastAsia="仿宋" w:cs="仿宋"/>
                <w:b/>
                <w:color w:val="auto"/>
                <w:sz w:val="28"/>
                <w:szCs w:val="28"/>
                <w:highlight w:val="none"/>
              </w:rPr>
            </w:pPr>
          </w:p>
        </w:tc>
      </w:tr>
      <w:tr w14:paraId="7C46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5" w:type="dxa"/>
            <w:vMerge w:val="restart"/>
            <w:tcBorders>
              <w:tl2br w:val="nil"/>
              <w:tr2bl w:val="nil"/>
            </w:tcBorders>
            <w:vAlign w:val="center"/>
          </w:tcPr>
          <w:p w14:paraId="2015C888">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899" w:type="dxa"/>
            <w:tcBorders>
              <w:tl2br w:val="nil"/>
              <w:tr2bl w:val="nil"/>
            </w:tcBorders>
            <w:vAlign w:val="center"/>
          </w:tcPr>
          <w:p w14:paraId="2DFEEA8A">
            <w:pPr>
              <w:adjustRightInd w:val="0"/>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业绩</w:t>
            </w:r>
          </w:p>
          <w:p w14:paraId="2871A987">
            <w:pPr>
              <w:adjustRightInd w:val="0"/>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（满分10分）</w:t>
            </w:r>
          </w:p>
        </w:tc>
        <w:tc>
          <w:tcPr>
            <w:tcW w:w="7163" w:type="dxa"/>
            <w:tcBorders>
              <w:tl2br w:val="nil"/>
              <w:tr2bl w:val="nil"/>
            </w:tcBorders>
            <w:vAlign w:val="center"/>
          </w:tcPr>
          <w:p w14:paraId="6971DCFC">
            <w:pPr>
              <w:adjustRightInd w:val="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2021年1月1日起，执行过综合商业策略的全案经验、运营经营、设计经验、活动经验、推广经验五大类合作，以确保对市场有综合全面的了解，策略有落地性。</w:t>
            </w:r>
          </w:p>
          <w:p w14:paraId="7FF882B6">
            <w:pPr>
              <w:adjustRightInd w:val="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以上5大类合作不低于4类，每类合同不低于2个，得10分。</w:t>
            </w:r>
          </w:p>
          <w:p w14:paraId="544D19F5">
            <w:pPr>
              <w:adjustRightInd w:val="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以上5大类合作不低于3类，每类合同不低于2个，得6分。</w:t>
            </w:r>
          </w:p>
          <w:p w14:paraId="25806BB5">
            <w:pPr>
              <w:adjustRightInd w:val="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以上5大类合作合同低于2类，每类合同低于2个，不得分。（提供合同复印件体现合同对方名称、</w:t>
            </w:r>
            <w:r>
              <w:rPr>
                <w:rFonts w:hint="eastAsia" w:ascii="仿宋" w:hAnsi="仿宋" w:eastAsia="仿宋" w:cs="仿宋"/>
                <w:color w:val="auto"/>
                <w:sz w:val="28"/>
                <w:szCs w:val="28"/>
                <w:highlight w:val="none"/>
                <w:lang w:val="en-US" w:eastAsia="zh-CN"/>
              </w:rPr>
              <w:t>合作内容、</w:t>
            </w:r>
            <w:r>
              <w:rPr>
                <w:rFonts w:hint="eastAsia" w:ascii="仿宋" w:hAnsi="仿宋" w:eastAsia="仿宋" w:cs="仿宋"/>
                <w:color w:val="auto"/>
                <w:sz w:val="28"/>
                <w:szCs w:val="28"/>
                <w:highlight w:val="none"/>
              </w:rPr>
              <w:t>双方印章及签订时间，</w:t>
            </w:r>
            <w:r>
              <w:rPr>
                <w:rFonts w:hint="eastAsia" w:ascii="仿宋" w:hAnsi="仿宋" w:eastAsia="仿宋" w:cs="仿宋"/>
                <w:color w:val="auto"/>
                <w:sz w:val="28"/>
                <w:szCs w:val="28"/>
                <w:highlight w:val="none"/>
                <w:lang w:eastAsia="zh-CN"/>
              </w:rPr>
              <w:t>涉及</w:t>
            </w:r>
            <w:r>
              <w:rPr>
                <w:rFonts w:hint="eastAsia" w:ascii="仿宋" w:hAnsi="仿宋" w:eastAsia="仿宋" w:cs="仿宋"/>
                <w:color w:val="auto"/>
                <w:sz w:val="28"/>
                <w:szCs w:val="28"/>
                <w:highlight w:val="none"/>
              </w:rPr>
              <w:t>商业秘密的内容可以隐去）</w:t>
            </w:r>
          </w:p>
        </w:tc>
      </w:tr>
      <w:tr w14:paraId="45DE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5" w:type="dxa"/>
            <w:vMerge w:val="continue"/>
            <w:tcBorders>
              <w:tl2br w:val="nil"/>
              <w:tr2bl w:val="nil"/>
            </w:tcBorders>
            <w:vAlign w:val="center"/>
          </w:tcPr>
          <w:p w14:paraId="15066D82">
            <w:pPr>
              <w:adjustRightInd w:val="0"/>
              <w:snapToGrid w:val="0"/>
              <w:jc w:val="center"/>
              <w:rPr>
                <w:rFonts w:hint="eastAsia" w:ascii="仿宋" w:hAnsi="仿宋" w:eastAsia="仿宋" w:cs="仿宋"/>
                <w:color w:val="auto"/>
                <w:sz w:val="28"/>
                <w:szCs w:val="28"/>
                <w:highlight w:val="none"/>
              </w:rPr>
            </w:pPr>
          </w:p>
        </w:tc>
        <w:tc>
          <w:tcPr>
            <w:tcW w:w="1899" w:type="dxa"/>
            <w:tcBorders>
              <w:tl2br w:val="nil"/>
              <w:tr2bl w:val="nil"/>
            </w:tcBorders>
            <w:vAlign w:val="center"/>
          </w:tcPr>
          <w:p w14:paraId="6790D649">
            <w:pPr>
              <w:adjustRightInd w:val="0"/>
              <w:snapToGrid w:val="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服务团队投入（满分5分）</w:t>
            </w:r>
          </w:p>
        </w:tc>
        <w:tc>
          <w:tcPr>
            <w:tcW w:w="7163" w:type="dxa"/>
            <w:tcBorders>
              <w:tl2br w:val="nil"/>
              <w:tr2bl w:val="nil"/>
            </w:tcBorders>
            <w:vAlign w:val="center"/>
          </w:tcPr>
          <w:p w14:paraId="55E3BD7B">
            <w:pPr>
              <w:adjustRightInd w:val="0"/>
              <w:snapToGrid w:val="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拟指</w:t>
            </w:r>
            <w:r>
              <w:rPr>
                <w:rFonts w:hint="eastAsia" w:ascii="仿宋" w:hAnsi="仿宋" w:eastAsia="仿宋" w:cs="仿宋"/>
                <w:color w:val="auto"/>
                <w:sz w:val="28"/>
                <w:szCs w:val="28"/>
                <w:highlight w:val="none"/>
                <w:lang w:val="en-US" w:eastAsia="zh-CN"/>
              </w:rPr>
              <w:t>真对该项目委派项目服务团队人数，6人以上（含6人）得5分，5人得3分，3人得1分，少于3人不得分。</w:t>
            </w:r>
          </w:p>
        </w:tc>
      </w:tr>
      <w:tr w14:paraId="7278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95" w:type="dxa"/>
            <w:vMerge w:val="restart"/>
            <w:tcBorders>
              <w:tl2br w:val="nil"/>
              <w:tr2bl w:val="nil"/>
            </w:tcBorders>
            <w:vAlign w:val="center"/>
          </w:tcPr>
          <w:p w14:paraId="3B27B7B6">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899" w:type="dxa"/>
            <w:vMerge w:val="restart"/>
            <w:tcBorders>
              <w:tl2br w:val="nil"/>
              <w:tr2bl w:val="nil"/>
            </w:tcBorders>
            <w:vAlign w:val="center"/>
          </w:tcPr>
          <w:p w14:paraId="301440D2">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方案整体及逻辑性</w:t>
            </w:r>
            <w:r>
              <w:rPr>
                <w:rFonts w:hint="eastAsia" w:ascii="仿宋" w:hAnsi="仿宋" w:eastAsia="仿宋" w:cs="仿宋"/>
                <w:color w:val="auto"/>
                <w:sz w:val="28"/>
                <w:szCs w:val="28"/>
                <w:highlight w:val="none"/>
              </w:rPr>
              <w:t>（满分</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分）（主要从</w:t>
            </w:r>
            <w:r>
              <w:rPr>
                <w:rFonts w:hint="eastAsia" w:ascii="仿宋" w:hAnsi="仿宋" w:eastAsia="仿宋" w:cs="仿宋"/>
                <w:color w:val="auto"/>
                <w:sz w:val="28"/>
                <w:szCs w:val="28"/>
                <w:highlight w:val="none"/>
                <w:lang w:val="en-US" w:eastAsia="zh-CN"/>
              </w:rPr>
              <w:t>策划方案的市场调研与分析、新自营项目策略制定、成本与收益分析、实施路径、评估结论等主要要点</w:t>
            </w:r>
            <w:r>
              <w:rPr>
                <w:rFonts w:hint="eastAsia" w:ascii="仿宋" w:hAnsi="仿宋" w:eastAsia="仿宋" w:cs="仿宋"/>
                <w:color w:val="auto"/>
                <w:sz w:val="28"/>
                <w:szCs w:val="28"/>
                <w:highlight w:val="none"/>
              </w:rPr>
              <w:t>进行阐述）</w:t>
            </w:r>
          </w:p>
        </w:tc>
        <w:tc>
          <w:tcPr>
            <w:tcW w:w="7163" w:type="dxa"/>
            <w:tcBorders>
              <w:tl2br w:val="nil"/>
              <w:tr2bl w:val="nil"/>
            </w:tcBorders>
            <w:vAlign w:val="center"/>
          </w:tcPr>
          <w:p w14:paraId="2097661E">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对企业需求了解不全，提供的服务方案适配度低，方案不够详细，对服务工作重点不够突出，针对性不强，可实施性较差。（一档，0-10分）</w:t>
            </w:r>
          </w:p>
        </w:tc>
      </w:tr>
      <w:tr w14:paraId="3A7F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95" w:type="dxa"/>
            <w:vMerge w:val="continue"/>
            <w:tcBorders>
              <w:tl2br w:val="nil"/>
              <w:tr2bl w:val="nil"/>
            </w:tcBorders>
            <w:vAlign w:val="center"/>
          </w:tcPr>
          <w:p w14:paraId="2530BAF6">
            <w:pPr>
              <w:adjustRightInd w:val="0"/>
              <w:snapToGrid w:val="0"/>
              <w:jc w:val="center"/>
              <w:rPr>
                <w:rFonts w:hint="eastAsia" w:ascii="仿宋" w:hAnsi="仿宋" w:eastAsia="仿宋" w:cs="仿宋"/>
                <w:color w:val="auto"/>
                <w:sz w:val="28"/>
                <w:szCs w:val="28"/>
                <w:highlight w:val="none"/>
              </w:rPr>
            </w:pPr>
          </w:p>
        </w:tc>
        <w:tc>
          <w:tcPr>
            <w:tcW w:w="1899" w:type="dxa"/>
            <w:vMerge w:val="continue"/>
            <w:tcBorders>
              <w:tl2br w:val="nil"/>
              <w:tr2bl w:val="nil"/>
            </w:tcBorders>
            <w:vAlign w:val="center"/>
          </w:tcPr>
          <w:p w14:paraId="585315D3">
            <w:pPr>
              <w:adjustRightInd w:val="0"/>
              <w:snapToGrid w:val="0"/>
              <w:jc w:val="center"/>
              <w:rPr>
                <w:rFonts w:hint="eastAsia" w:ascii="仿宋" w:hAnsi="仿宋" w:eastAsia="仿宋" w:cs="仿宋"/>
                <w:color w:val="auto"/>
                <w:sz w:val="28"/>
                <w:szCs w:val="28"/>
                <w:highlight w:val="none"/>
              </w:rPr>
            </w:pPr>
          </w:p>
        </w:tc>
        <w:tc>
          <w:tcPr>
            <w:tcW w:w="7163" w:type="dxa"/>
            <w:tcBorders>
              <w:tl2br w:val="nil"/>
              <w:tr2bl w:val="nil"/>
            </w:tcBorders>
            <w:vAlign w:val="center"/>
          </w:tcPr>
          <w:p w14:paraId="49B5DDEC">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对企业需求了解，提出的服务方案适配度尚可，服务方案较全面，科学合理，对服务工作重点较突出，针对性较强，有较强的可实施性。（二挡，11—20分）</w:t>
            </w:r>
          </w:p>
        </w:tc>
      </w:tr>
      <w:tr w14:paraId="2DC0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5" w:type="dxa"/>
            <w:vMerge w:val="continue"/>
            <w:tcBorders>
              <w:tl2br w:val="nil"/>
              <w:tr2bl w:val="nil"/>
            </w:tcBorders>
            <w:vAlign w:val="center"/>
          </w:tcPr>
          <w:p w14:paraId="4DC41E8E">
            <w:pPr>
              <w:adjustRightInd w:val="0"/>
              <w:snapToGrid w:val="0"/>
              <w:jc w:val="center"/>
              <w:rPr>
                <w:rFonts w:hint="eastAsia" w:ascii="仿宋" w:hAnsi="仿宋" w:eastAsia="仿宋" w:cs="仿宋"/>
                <w:color w:val="auto"/>
                <w:sz w:val="28"/>
                <w:szCs w:val="28"/>
                <w:highlight w:val="none"/>
              </w:rPr>
            </w:pPr>
          </w:p>
        </w:tc>
        <w:tc>
          <w:tcPr>
            <w:tcW w:w="1899" w:type="dxa"/>
            <w:vMerge w:val="continue"/>
            <w:tcBorders>
              <w:tl2br w:val="nil"/>
              <w:tr2bl w:val="nil"/>
            </w:tcBorders>
            <w:vAlign w:val="center"/>
          </w:tcPr>
          <w:p w14:paraId="201F2541">
            <w:pPr>
              <w:adjustRightInd w:val="0"/>
              <w:snapToGrid w:val="0"/>
              <w:jc w:val="center"/>
              <w:rPr>
                <w:rFonts w:hint="eastAsia" w:ascii="仿宋" w:hAnsi="仿宋" w:eastAsia="仿宋" w:cs="仿宋"/>
                <w:color w:val="auto"/>
                <w:sz w:val="28"/>
                <w:szCs w:val="28"/>
                <w:highlight w:val="none"/>
              </w:rPr>
            </w:pPr>
          </w:p>
        </w:tc>
        <w:tc>
          <w:tcPr>
            <w:tcW w:w="7163" w:type="dxa"/>
            <w:tcBorders>
              <w:tl2br w:val="nil"/>
              <w:tr2bl w:val="nil"/>
            </w:tcBorders>
            <w:vAlign w:val="center"/>
          </w:tcPr>
          <w:p w14:paraId="1F0A727E">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企业的需求有深挖研究，提出的服务方案适配度高，方案详细全面，科学合理，能有效的解决企业目前的核心需求及业务痛点，对服务工作重点突出，针对性强，工作内容全面，可实施性强。（三挡，21—30分）</w:t>
            </w:r>
          </w:p>
        </w:tc>
      </w:tr>
      <w:tr w14:paraId="3146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5" w:type="dxa"/>
            <w:vMerge w:val="continue"/>
            <w:tcBorders>
              <w:tl2br w:val="nil"/>
              <w:tr2bl w:val="nil"/>
            </w:tcBorders>
            <w:vAlign w:val="center"/>
          </w:tcPr>
          <w:p w14:paraId="20AB7289">
            <w:pPr>
              <w:adjustRightInd w:val="0"/>
              <w:snapToGrid w:val="0"/>
              <w:jc w:val="center"/>
              <w:rPr>
                <w:rFonts w:hint="eastAsia" w:ascii="仿宋" w:hAnsi="仿宋" w:eastAsia="仿宋" w:cs="仿宋"/>
                <w:color w:val="auto"/>
                <w:sz w:val="28"/>
                <w:szCs w:val="28"/>
                <w:highlight w:val="none"/>
              </w:rPr>
            </w:pPr>
          </w:p>
        </w:tc>
        <w:tc>
          <w:tcPr>
            <w:tcW w:w="1899" w:type="dxa"/>
            <w:vMerge w:val="restart"/>
            <w:tcBorders>
              <w:tl2br w:val="nil"/>
              <w:tr2bl w:val="nil"/>
            </w:tcBorders>
            <w:vAlign w:val="center"/>
          </w:tcPr>
          <w:p w14:paraId="4F015C59">
            <w:pPr>
              <w:adjustRightInd w:val="0"/>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方案细节及可行性</w:t>
            </w:r>
          </w:p>
          <w:p w14:paraId="2B153526">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分）（主要从</w:t>
            </w:r>
            <w:r>
              <w:rPr>
                <w:rFonts w:hint="eastAsia" w:ascii="仿宋" w:hAnsi="仿宋" w:eastAsia="仿宋" w:cs="仿宋"/>
                <w:color w:val="auto"/>
                <w:sz w:val="28"/>
                <w:szCs w:val="28"/>
                <w:highlight w:val="none"/>
                <w:lang w:val="en-US" w:eastAsia="zh-CN"/>
              </w:rPr>
              <w:t>策划方案的全面性、合理性、针对性、可实施性</w:t>
            </w:r>
            <w:r>
              <w:rPr>
                <w:rFonts w:hint="eastAsia" w:ascii="仿宋" w:hAnsi="仿宋" w:eastAsia="仿宋" w:cs="仿宋"/>
                <w:color w:val="auto"/>
                <w:sz w:val="28"/>
                <w:szCs w:val="28"/>
                <w:highlight w:val="none"/>
              </w:rPr>
              <w:t>等方面进行阐述。）</w:t>
            </w:r>
          </w:p>
        </w:tc>
        <w:tc>
          <w:tcPr>
            <w:tcW w:w="7163" w:type="dxa"/>
            <w:tcBorders>
              <w:tl2br w:val="nil"/>
              <w:tr2bl w:val="nil"/>
            </w:tcBorders>
            <w:vAlign w:val="center"/>
          </w:tcPr>
          <w:p w14:paraId="6749364A">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方案细节尚可，能对项目背景有基础分析、能针对项目痛点提出合理的解决策略，策略适配市场实况。但缺乏可实施性，实施计划较为粗糙。（一档，0-9分）</w:t>
            </w:r>
          </w:p>
        </w:tc>
      </w:tr>
      <w:tr w14:paraId="3BB0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5" w:type="dxa"/>
            <w:vMerge w:val="continue"/>
            <w:tcBorders>
              <w:tl2br w:val="nil"/>
              <w:tr2bl w:val="nil"/>
            </w:tcBorders>
            <w:vAlign w:val="center"/>
          </w:tcPr>
          <w:p w14:paraId="22CF4C9E">
            <w:pPr>
              <w:adjustRightInd w:val="0"/>
              <w:snapToGrid w:val="0"/>
              <w:jc w:val="center"/>
              <w:rPr>
                <w:rFonts w:hint="eastAsia" w:ascii="仿宋" w:hAnsi="仿宋" w:eastAsia="仿宋" w:cs="仿宋"/>
                <w:color w:val="auto"/>
                <w:sz w:val="28"/>
                <w:szCs w:val="28"/>
                <w:highlight w:val="none"/>
              </w:rPr>
            </w:pPr>
          </w:p>
        </w:tc>
        <w:tc>
          <w:tcPr>
            <w:tcW w:w="1899" w:type="dxa"/>
            <w:vMerge w:val="continue"/>
            <w:tcBorders>
              <w:tl2br w:val="nil"/>
              <w:tr2bl w:val="nil"/>
            </w:tcBorders>
            <w:vAlign w:val="center"/>
          </w:tcPr>
          <w:p w14:paraId="7C6ACD03">
            <w:pPr>
              <w:adjustRightInd w:val="0"/>
              <w:snapToGrid w:val="0"/>
              <w:jc w:val="center"/>
              <w:rPr>
                <w:rFonts w:hint="eastAsia" w:ascii="仿宋" w:hAnsi="仿宋" w:eastAsia="仿宋" w:cs="仿宋"/>
                <w:color w:val="auto"/>
                <w:sz w:val="28"/>
                <w:szCs w:val="28"/>
                <w:highlight w:val="none"/>
              </w:rPr>
            </w:pPr>
          </w:p>
        </w:tc>
        <w:tc>
          <w:tcPr>
            <w:tcW w:w="7163" w:type="dxa"/>
            <w:tcBorders>
              <w:tl2br w:val="nil"/>
              <w:tr2bl w:val="nil"/>
            </w:tcBorders>
            <w:vAlign w:val="center"/>
          </w:tcPr>
          <w:p w14:paraId="1A453991">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细节优秀，能对项目背景有深度分析、能针对项目痛点提出合理的解决策略，策略贴合市场实况，并针对策略有具体的实施策略、实施计划细节，以确保策略的可实施性。但缺乏经营层面的专业分析及投产比的专业数据呈现，对落地指导尚确全面性。（二挡，10—18分）</w:t>
            </w:r>
          </w:p>
        </w:tc>
      </w:tr>
      <w:tr w14:paraId="0C77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5" w:type="dxa"/>
            <w:vMerge w:val="continue"/>
            <w:tcBorders>
              <w:tl2br w:val="nil"/>
              <w:tr2bl w:val="nil"/>
            </w:tcBorders>
            <w:vAlign w:val="center"/>
          </w:tcPr>
          <w:p w14:paraId="05F532FC">
            <w:pPr>
              <w:adjustRightInd w:val="0"/>
              <w:snapToGrid w:val="0"/>
              <w:jc w:val="center"/>
              <w:rPr>
                <w:rFonts w:hint="eastAsia" w:ascii="仿宋" w:hAnsi="仿宋" w:eastAsia="仿宋" w:cs="仿宋"/>
                <w:color w:val="auto"/>
                <w:sz w:val="28"/>
                <w:szCs w:val="28"/>
                <w:highlight w:val="none"/>
              </w:rPr>
            </w:pPr>
          </w:p>
        </w:tc>
        <w:tc>
          <w:tcPr>
            <w:tcW w:w="1899" w:type="dxa"/>
            <w:vMerge w:val="continue"/>
            <w:tcBorders>
              <w:tl2br w:val="nil"/>
              <w:tr2bl w:val="nil"/>
            </w:tcBorders>
            <w:vAlign w:val="center"/>
          </w:tcPr>
          <w:p w14:paraId="3BA2D909">
            <w:pPr>
              <w:adjustRightInd w:val="0"/>
              <w:snapToGrid w:val="0"/>
              <w:jc w:val="center"/>
              <w:rPr>
                <w:rFonts w:hint="eastAsia" w:ascii="仿宋" w:hAnsi="仿宋" w:eastAsia="仿宋" w:cs="仿宋"/>
                <w:color w:val="auto"/>
                <w:sz w:val="28"/>
                <w:szCs w:val="28"/>
                <w:highlight w:val="none"/>
              </w:rPr>
            </w:pPr>
          </w:p>
        </w:tc>
        <w:tc>
          <w:tcPr>
            <w:tcW w:w="7163" w:type="dxa"/>
            <w:tcBorders>
              <w:tl2br w:val="nil"/>
              <w:tr2bl w:val="nil"/>
            </w:tcBorders>
            <w:vAlign w:val="center"/>
          </w:tcPr>
          <w:p w14:paraId="5D3542E0">
            <w:pPr>
              <w:adjustRightInd w:val="0"/>
              <w:snapToGrid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细节突出，能对项目背景有全面分析、市场深研。能针对项目痛点提出合理的解决策略，策略贴合市场实况，并针对策略有具体的实施策略、实施计划细节，以确保策略的可实施性。同时能对项目的经济测算有具体展现，对项目的推广有实操计划，对项目发展有前瞻性评估及计划，方案能有效指导落地。（三挡，19—25分）</w:t>
            </w:r>
          </w:p>
        </w:tc>
      </w:tr>
    </w:tbl>
    <w:p w14:paraId="667A42CC">
      <w:pPr>
        <w:spacing w:line="440" w:lineRule="exact"/>
        <w:rPr>
          <w:rFonts w:hint="eastAsia" w:ascii="仿宋" w:hAnsi="仿宋" w:eastAsia="仿宋" w:cs="仿宋"/>
          <w:color w:val="auto"/>
          <w:sz w:val="28"/>
          <w:szCs w:val="28"/>
          <w:highlight w:val="none"/>
        </w:rPr>
        <w:sectPr>
          <w:pgSz w:w="11906" w:h="16838"/>
          <w:pgMar w:top="2098" w:right="1474" w:bottom="1984" w:left="1587" w:header="851" w:footer="680" w:gutter="0"/>
          <w:pgBorders>
            <w:top w:val="none" w:sz="0" w:space="0"/>
            <w:left w:val="none" w:sz="0" w:space="0"/>
            <w:bottom w:val="none" w:sz="0" w:space="0"/>
            <w:right w:val="none" w:sz="0" w:space="0"/>
          </w:pgBorders>
          <w:cols w:space="720" w:num="1"/>
          <w:docGrid w:type="lines" w:linePitch="312" w:charSpace="0"/>
        </w:sectPr>
      </w:pPr>
    </w:p>
    <w:p w14:paraId="732AF7ED">
      <w:pPr>
        <w:rPr>
          <w:rFonts w:hint="eastAsia"/>
        </w:rPr>
      </w:pPr>
      <w:bookmarkStart w:id="243" w:name="_Toc406686474"/>
      <w:bookmarkStart w:id="244" w:name="_Toc406764084"/>
    </w:p>
    <w:p w14:paraId="039E844E">
      <w:pPr>
        <w:rPr>
          <w:rFonts w:hint="eastAsia"/>
        </w:rPr>
      </w:pPr>
    </w:p>
    <w:p w14:paraId="5F43BD56">
      <w:pPr>
        <w:pStyle w:val="2"/>
        <w:rPr>
          <w:rFonts w:hint="eastAsia" w:ascii="仿宋" w:hAnsi="仿宋" w:eastAsia="仿宋" w:cs="仿宋"/>
          <w:color w:val="auto"/>
          <w:highlight w:val="none"/>
        </w:rPr>
      </w:pPr>
      <w:bookmarkStart w:id="245" w:name="_Toc11181"/>
      <w:bookmarkStart w:id="246" w:name="_Toc24698"/>
      <w:bookmarkStart w:id="247" w:name="_Toc3146"/>
      <w:bookmarkStart w:id="248" w:name="_Toc31711"/>
      <w:bookmarkStart w:id="249" w:name="_Toc16721"/>
      <w:bookmarkStart w:id="250" w:name="_Toc23955"/>
      <w:bookmarkStart w:id="251" w:name="_Toc29778"/>
      <w:bookmarkStart w:id="252" w:name="_Toc28169"/>
      <w:bookmarkStart w:id="253" w:name="_Toc13765"/>
      <w:bookmarkStart w:id="254" w:name="_Toc835"/>
      <w:bookmarkStart w:id="255" w:name="_Toc25357"/>
      <w:bookmarkStart w:id="256" w:name="_Toc27880"/>
      <w:bookmarkStart w:id="257" w:name="_Toc12620"/>
      <w:r>
        <w:rPr>
          <w:rFonts w:hint="eastAsia" w:ascii="仿宋" w:hAnsi="仿宋" w:eastAsia="仿宋" w:cs="仿宋"/>
          <w:color w:val="auto"/>
          <w:highlight w:val="none"/>
        </w:rPr>
        <w:t>第二部分比选文件格式</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621EAA5A">
      <w:pPr>
        <w:pStyle w:val="3"/>
        <w:jc w:val="center"/>
        <w:rPr>
          <w:rFonts w:hint="eastAsia" w:ascii="仿宋" w:hAnsi="仿宋" w:eastAsia="仿宋" w:cs="仿宋"/>
          <w:b w:val="0"/>
          <w:bCs/>
          <w:color w:val="auto"/>
          <w:highlight w:val="none"/>
        </w:rPr>
      </w:pPr>
      <w:bookmarkStart w:id="258" w:name="_Toc417"/>
      <w:bookmarkStart w:id="259" w:name="_Toc13123"/>
      <w:bookmarkStart w:id="260" w:name="_Toc7650"/>
      <w:bookmarkStart w:id="261" w:name="_Toc12548"/>
      <w:bookmarkStart w:id="262" w:name="_Toc6060"/>
      <w:bookmarkStart w:id="263" w:name="_Toc29138"/>
      <w:bookmarkStart w:id="264" w:name="_Toc24966"/>
      <w:bookmarkStart w:id="265" w:name="_Toc9423"/>
      <w:bookmarkStart w:id="266" w:name="_Toc32611"/>
      <w:bookmarkStart w:id="267" w:name="_Toc22761"/>
      <w:bookmarkStart w:id="268" w:name="_Toc32316"/>
      <w:bookmarkStart w:id="269" w:name="_Toc28452"/>
      <w:bookmarkStart w:id="270" w:name="_Toc22093"/>
      <w:r>
        <w:rPr>
          <w:rFonts w:hint="eastAsia" w:ascii="仿宋" w:hAnsi="仿宋" w:eastAsia="仿宋" w:cs="仿宋"/>
          <w:b w:val="0"/>
          <w:bCs/>
          <w:color w:val="auto"/>
          <w:highlight w:val="none"/>
        </w:rPr>
        <w:t>第一章商务标部分</w:t>
      </w:r>
      <w:bookmarkEnd w:id="243"/>
      <w:bookmarkEnd w:id="244"/>
      <w:bookmarkEnd w:id="258"/>
      <w:bookmarkEnd w:id="259"/>
      <w:bookmarkEnd w:id="260"/>
      <w:bookmarkEnd w:id="261"/>
      <w:bookmarkEnd w:id="262"/>
      <w:bookmarkEnd w:id="263"/>
      <w:bookmarkEnd w:id="264"/>
      <w:bookmarkEnd w:id="265"/>
      <w:bookmarkEnd w:id="266"/>
      <w:bookmarkEnd w:id="267"/>
      <w:bookmarkEnd w:id="268"/>
      <w:bookmarkEnd w:id="269"/>
      <w:bookmarkEnd w:id="270"/>
      <w:bookmarkStart w:id="271" w:name="_Toc13865"/>
      <w:bookmarkStart w:id="272" w:name="_Toc409603394"/>
    </w:p>
    <w:p w14:paraId="2E528030">
      <w:pPr>
        <w:pStyle w:val="4"/>
        <w:tabs>
          <w:tab w:val="left" w:pos="567"/>
        </w:tabs>
        <w:spacing w:before="0" w:after="0" w:line="360" w:lineRule="auto"/>
        <w:jc w:val="center"/>
        <w:rPr>
          <w:rFonts w:hint="eastAsia" w:ascii="仿宋" w:hAnsi="仿宋" w:eastAsia="仿宋" w:cs="仿宋"/>
          <w:color w:val="auto"/>
          <w:sz w:val="28"/>
          <w:szCs w:val="28"/>
          <w:highlight w:val="none"/>
        </w:rPr>
      </w:pPr>
      <w:bookmarkStart w:id="273" w:name="_Toc16776"/>
      <w:bookmarkStart w:id="274" w:name="_Toc30491"/>
      <w:bookmarkStart w:id="275" w:name="_Toc8856"/>
      <w:bookmarkStart w:id="276" w:name="_Toc9279"/>
      <w:bookmarkStart w:id="277" w:name="_Toc22857"/>
      <w:bookmarkStart w:id="278" w:name="_Toc26884"/>
      <w:bookmarkStart w:id="279" w:name="_Toc768"/>
      <w:bookmarkStart w:id="280" w:name="_Toc28220"/>
      <w:bookmarkStart w:id="281" w:name="_Toc22419"/>
      <w:bookmarkStart w:id="282" w:name="_Toc29420"/>
      <w:bookmarkStart w:id="283" w:name="_Toc26364"/>
      <w:bookmarkStart w:id="284" w:name="_Toc23510"/>
      <w:bookmarkStart w:id="285" w:name="_Toc18296"/>
      <w:r>
        <w:rPr>
          <w:rFonts w:hint="eastAsia" w:ascii="仿宋" w:hAnsi="仿宋" w:eastAsia="仿宋" w:cs="仿宋"/>
          <w:color w:val="auto"/>
          <w:sz w:val="28"/>
          <w:szCs w:val="28"/>
          <w:highlight w:val="none"/>
        </w:rPr>
        <w:t>一、报价要求</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E16593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1.1本次比选中，比选人须根据采购人提供的采购文件、合同条款、</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要求等相关资料自行报价。</w:t>
      </w:r>
    </w:p>
    <w:p w14:paraId="0516EE31">
      <w:pPr>
        <w:widowControl/>
        <w:spacing w:line="360" w:lineRule="auto"/>
        <w:jc w:val="left"/>
        <w:rPr>
          <w:rFonts w:hint="eastAsia" w:ascii="仿宋" w:hAnsi="仿宋" w:eastAsia="仿宋" w:cs="仿宋"/>
          <w:color w:val="auto"/>
          <w:kern w:val="0"/>
          <w:sz w:val="28"/>
          <w:szCs w:val="28"/>
          <w:highlight w:val="none"/>
          <w:lang w:bidi="en-US"/>
        </w:rPr>
      </w:pPr>
      <w:r>
        <w:rPr>
          <w:rFonts w:hint="eastAsia" w:ascii="仿宋" w:hAnsi="仿宋" w:eastAsia="仿宋" w:cs="仿宋"/>
          <w:color w:val="auto"/>
          <w:sz w:val="28"/>
          <w:szCs w:val="28"/>
          <w:highlight w:val="none"/>
        </w:rPr>
        <w:t>1.2</w:t>
      </w:r>
      <w:r>
        <w:rPr>
          <w:rFonts w:hint="eastAsia" w:ascii="仿宋" w:hAnsi="仿宋" w:eastAsia="仿宋" w:cs="仿宋"/>
          <w:color w:val="auto"/>
          <w:kern w:val="0"/>
          <w:sz w:val="28"/>
          <w:szCs w:val="28"/>
          <w:highlight w:val="none"/>
          <w:lang w:bidi="en-US"/>
        </w:rPr>
        <w:t>总费用包括比选项目中要求</w:t>
      </w:r>
      <w:r>
        <w:rPr>
          <w:rFonts w:hint="eastAsia" w:ascii="仿宋" w:hAnsi="仿宋" w:eastAsia="仿宋" w:cs="仿宋"/>
          <w:color w:val="auto"/>
          <w:kern w:val="0"/>
          <w:sz w:val="28"/>
          <w:szCs w:val="28"/>
          <w:highlight w:val="none"/>
          <w:lang w:val="en-US" w:eastAsia="zh-CN" w:bidi="en-US"/>
        </w:rPr>
        <w:t>的服务</w:t>
      </w:r>
      <w:r>
        <w:rPr>
          <w:rFonts w:hint="eastAsia" w:ascii="仿宋" w:hAnsi="仿宋" w:eastAsia="仿宋" w:cs="仿宋"/>
          <w:color w:val="auto"/>
          <w:kern w:val="0"/>
          <w:sz w:val="28"/>
          <w:szCs w:val="28"/>
          <w:highlight w:val="none"/>
          <w:lang w:bidi="en-US"/>
        </w:rPr>
        <w:t>任务细项全部费用。</w:t>
      </w:r>
      <w:r>
        <w:rPr>
          <w:rFonts w:hint="eastAsia" w:ascii="仿宋" w:hAnsi="仿宋" w:eastAsia="仿宋" w:cs="仿宋"/>
          <w:color w:val="auto"/>
          <w:kern w:val="0"/>
          <w:sz w:val="28"/>
          <w:szCs w:val="28"/>
          <w:highlight w:val="none"/>
          <w:lang w:val="en-US" w:eastAsia="zh-CN" w:bidi="en-US"/>
        </w:rPr>
        <w:t>服务</w:t>
      </w:r>
      <w:r>
        <w:rPr>
          <w:rFonts w:hint="eastAsia" w:ascii="仿宋" w:hAnsi="仿宋" w:eastAsia="仿宋" w:cs="仿宋"/>
          <w:color w:val="auto"/>
          <w:kern w:val="0"/>
          <w:sz w:val="28"/>
          <w:szCs w:val="28"/>
          <w:highlight w:val="none"/>
          <w:lang w:bidi="en-US"/>
        </w:rPr>
        <w:t>费包括所有</w:t>
      </w:r>
      <w:r>
        <w:rPr>
          <w:rFonts w:hint="eastAsia" w:ascii="仿宋" w:hAnsi="仿宋" w:eastAsia="仿宋" w:cs="仿宋"/>
          <w:color w:val="auto"/>
          <w:kern w:val="0"/>
          <w:sz w:val="28"/>
          <w:szCs w:val="28"/>
          <w:highlight w:val="none"/>
          <w:lang w:val="en-US" w:eastAsia="zh-CN" w:bidi="en-US"/>
        </w:rPr>
        <w:t>服务方案</w:t>
      </w:r>
      <w:r>
        <w:rPr>
          <w:rFonts w:hint="eastAsia" w:ascii="仿宋" w:hAnsi="仿宋" w:eastAsia="仿宋" w:cs="仿宋"/>
          <w:color w:val="auto"/>
          <w:kern w:val="0"/>
          <w:sz w:val="28"/>
          <w:szCs w:val="28"/>
          <w:highlight w:val="none"/>
          <w:lang w:bidi="en-US"/>
        </w:rPr>
        <w:t>及相关知识产权费用总计</w:t>
      </w:r>
      <w:r>
        <w:rPr>
          <w:rFonts w:hint="eastAsia" w:ascii="仿宋" w:hAnsi="仿宋" w:eastAsia="仿宋" w:cs="仿宋"/>
          <w:color w:val="auto"/>
          <w:kern w:val="0"/>
          <w:sz w:val="28"/>
          <w:szCs w:val="28"/>
          <w:highlight w:val="none"/>
          <w:lang w:eastAsia="zh-CN" w:bidi="en-US"/>
        </w:rPr>
        <w:t>，</w:t>
      </w:r>
      <w:r>
        <w:rPr>
          <w:rFonts w:hint="eastAsia" w:ascii="仿宋" w:hAnsi="仿宋" w:eastAsia="仿宋" w:cs="仿宋"/>
          <w:color w:val="auto"/>
          <w:kern w:val="0"/>
          <w:sz w:val="28"/>
          <w:szCs w:val="28"/>
          <w:highlight w:val="none"/>
          <w:lang w:bidi="en-US"/>
        </w:rPr>
        <w:t>并且与报价明细表相对应。</w:t>
      </w:r>
    </w:p>
    <w:p w14:paraId="6F37ED5A">
      <w:pPr>
        <w:widowControl/>
        <w:spacing w:line="360" w:lineRule="auto"/>
        <w:jc w:val="left"/>
        <w:outlineLvl w:val="9"/>
        <w:rPr>
          <w:rFonts w:hint="eastAsia" w:ascii="仿宋" w:hAnsi="仿宋" w:eastAsia="仿宋" w:cs="仿宋"/>
          <w:b/>
          <w:color w:val="auto"/>
          <w:kern w:val="0"/>
          <w:sz w:val="28"/>
          <w:szCs w:val="28"/>
          <w:highlight w:val="none"/>
          <w:lang w:bidi="en-US"/>
        </w:rPr>
      </w:pPr>
      <w:r>
        <w:rPr>
          <w:rFonts w:hint="eastAsia" w:ascii="仿宋" w:hAnsi="仿宋" w:eastAsia="仿宋" w:cs="仿宋"/>
          <w:color w:val="auto"/>
          <w:kern w:val="0"/>
          <w:sz w:val="28"/>
          <w:szCs w:val="28"/>
          <w:highlight w:val="none"/>
          <w:lang w:bidi="en-US"/>
        </w:rPr>
        <w:t>1.3报价明细要求参考附表格式报价，可根据实际延展报价表。</w:t>
      </w:r>
    </w:p>
    <w:p w14:paraId="034C9BB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1.4比选人报出的固定包干总价在中标合同履行完毕前必须保持固定有效。任何含价格调整要求（折扣除外）的比选，将被认为是非响应性比选而予以拒绝。</w:t>
      </w:r>
    </w:p>
    <w:p w14:paraId="56CDBF59">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1.5比选币种：人民币。</w:t>
      </w:r>
    </w:p>
    <w:p w14:paraId="2932AF12">
      <w:pPr>
        <w:spacing w:line="360" w:lineRule="auto"/>
        <w:jc w:val="left"/>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1.6发票类型：采购人认可的合法真实有效的正式发票。</w:t>
      </w:r>
    </w:p>
    <w:p w14:paraId="5E4B2179">
      <w:pPr>
        <w:jc w:val="center"/>
        <w:rPr>
          <w:rFonts w:hint="eastAsia" w:ascii="仿宋" w:hAnsi="仿宋" w:eastAsia="仿宋" w:cs="仿宋"/>
          <w:b/>
          <w:bCs/>
          <w:color w:val="auto"/>
          <w:sz w:val="28"/>
          <w:szCs w:val="28"/>
          <w:highlight w:val="none"/>
        </w:rPr>
      </w:pPr>
    </w:p>
    <w:p w14:paraId="10191BE4">
      <w:pPr>
        <w:jc w:val="center"/>
        <w:rPr>
          <w:rFonts w:hint="eastAsia" w:ascii="仿宋" w:hAnsi="仿宋" w:eastAsia="仿宋" w:cs="仿宋"/>
          <w:b/>
          <w:bCs/>
          <w:color w:val="auto"/>
          <w:sz w:val="28"/>
          <w:szCs w:val="28"/>
          <w:highlight w:val="none"/>
        </w:rPr>
      </w:pPr>
    </w:p>
    <w:p w14:paraId="4D4B35BA">
      <w:pPr>
        <w:jc w:val="center"/>
        <w:rPr>
          <w:rFonts w:hint="eastAsia" w:ascii="仿宋" w:hAnsi="仿宋" w:eastAsia="仿宋" w:cs="仿宋"/>
          <w:b/>
          <w:bCs/>
          <w:color w:val="auto"/>
          <w:sz w:val="28"/>
          <w:szCs w:val="28"/>
          <w:highlight w:val="none"/>
        </w:rPr>
      </w:pPr>
    </w:p>
    <w:p w14:paraId="3FFABE51">
      <w:pPr>
        <w:jc w:val="center"/>
        <w:rPr>
          <w:rFonts w:hint="eastAsia" w:ascii="仿宋" w:hAnsi="仿宋" w:eastAsia="仿宋" w:cs="仿宋"/>
          <w:b/>
          <w:bCs/>
          <w:color w:val="auto"/>
          <w:sz w:val="28"/>
          <w:szCs w:val="28"/>
          <w:highlight w:val="none"/>
        </w:rPr>
      </w:pPr>
    </w:p>
    <w:p w14:paraId="4EE88F38">
      <w:pPr>
        <w:jc w:val="center"/>
        <w:rPr>
          <w:rFonts w:hint="eastAsia" w:ascii="仿宋" w:hAnsi="仿宋" w:eastAsia="仿宋" w:cs="仿宋"/>
          <w:b/>
          <w:bCs/>
          <w:color w:val="auto"/>
          <w:sz w:val="28"/>
          <w:szCs w:val="28"/>
          <w:highlight w:val="none"/>
        </w:rPr>
      </w:pPr>
    </w:p>
    <w:p w14:paraId="5C898651">
      <w:pPr>
        <w:jc w:val="center"/>
        <w:outlineLvl w:val="2"/>
        <w:rPr>
          <w:rFonts w:hint="eastAsia" w:ascii="仿宋" w:hAnsi="仿宋" w:eastAsia="仿宋" w:cs="仿宋"/>
          <w:b/>
          <w:bCs/>
          <w:color w:val="auto"/>
          <w:sz w:val="28"/>
          <w:szCs w:val="28"/>
          <w:highlight w:val="none"/>
        </w:rPr>
      </w:pPr>
      <w:bookmarkStart w:id="286" w:name="_Toc5801"/>
      <w:bookmarkStart w:id="287" w:name="_Toc25990"/>
      <w:bookmarkStart w:id="288" w:name="_Toc21213"/>
      <w:bookmarkStart w:id="289" w:name="_Toc27540"/>
      <w:bookmarkStart w:id="290" w:name="_Toc30867"/>
      <w:bookmarkStart w:id="291" w:name="_Toc27716"/>
      <w:bookmarkStart w:id="292" w:name="_Toc9367"/>
    </w:p>
    <w:p w14:paraId="16EBCA79">
      <w:pPr>
        <w:jc w:val="center"/>
        <w:outlineLvl w:val="2"/>
        <w:rPr>
          <w:rFonts w:hint="eastAsia" w:ascii="仿宋" w:hAnsi="仿宋" w:eastAsia="仿宋" w:cs="仿宋"/>
          <w:b/>
          <w:bCs/>
          <w:color w:val="auto"/>
          <w:sz w:val="28"/>
          <w:szCs w:val="28"/>
          <w:highlight w:val="none"/>
        </w:rPr>
      </w:pPr>
    </w:p>
    <w:p w14:paraId="6AD9059F">
      <w:pPr>
        <w:jc w:val="center"/>
        <w:outlineLvl w:val="2"/>
        <w:rPr>
          <w:rFonts w:hint="eastAsia" w:ascii="仿宋" w:hAnsi="仿宋" w:eastAsia="仿宋" w:cs="仿宋"/>
          <w:b/>
          <w:bCs/>
          <w:color w:val="auto"/>
          <w:sz w:val="28"/>
          <w:szCs w:val="28"/>
          <w:highlight w:val="none"/>
        </w:rPr>
      </w:pPr>
      <w:bookmarkStart w:id="293" w:name="_Toc21850"/>
      <w:r>
        <w:rPr>
          <w:rFonts w:hint="eastAsia" w:ascii="仿宋" w:hAnsi="仿宋" w:eastAsia="仿宋" w:cs="仿宋"/>
          <w:b/>
          <w:bCs/>
          <w:color w:val="auto"/>
          <w:sz w:val="28"/>
          <w:szCs w:val="28"/>
          <w:highlight w:val="none"/>
        </w:rPr>
        <w:t>二、文件格式目录</w:t>
      </w:r>
      <w:bookmarkEnd w:id="286"/>
      <w:bookmarkEnd w:id="287"/>
      <w:bookmarkEnd w:id="288"/>
      <w:bookmarkEnd w:id="289"/>
      <w:bookmarkEnd w:id="290"/>
      <w:bookmarkEnd w:id="291"/>
      <w:bookmarkEnd w:id="292"/>
      <w:bookmarkEnd w:id="293"/>
    </w:p>
    <w:p w14:paraId="0F70C527">
      <w:pPr>
        <w:spacing w:line="420" w:lineRule="exact"/>
        <w:rPr>
          <w:rFonts w:hint="eastAsia" w:ascii="仿宋" w:hAnsi="仿宋" w:eastAsia="仿宋" w:cs="仿宋"/>
          <w:color w:val="auto"/>
          <w:sz w:val="28"/>
          <w:szCs w:val="28"/>
          <w:highlight w:val="none"/>
        </w:rPr>
      </w:pPr>
    </w:p>
    <w:p w14:paraId="7B9DC74E">
      <w:pPr>
        <w:numPr>
          <w:ilvl w:val="0"/>
          <w:numId w:val="0"/>
        </w:numPr>
        <w:spacing w:line="420" w:lineRule="exact"/>
        <w:ind w:left="420" w:leftChars="0" w:hanging="420" w:firstLineChars="0"/>
        <w:rPr>
          <w:rFonts w:hint="eastAsia" w:ascii="仿宋" w:hAnsi="仿宋" w:eastAsia="仿宋" w:cs="仿宋"/>
          <w:color w:val="auto"/>
          <w:sz w:val="28"/>
          <w:szCs w:val="28"/>
          <w:highlight w:val="none"/>
        </w:rPr>
      </w:pPr>
      <w:r>
        <w:rPr>
          <w:rFonts w:hint="eastAsia" w:ascii="Times New Roman" w:hAnsi="Times New Roman"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rPr>
        <w:t>比选承诺函（附录一）</w:t>
      </w:r>
    </w:p>
    <w:p w14:paraId="208F6BD8">
      <w:pPr>
        <w:numPr>
          <w:ilvl w:val="0"/>
          <w:numId w:val="0"/>
        </w:numPr>
        <w:spacing w:line="420" w:lineRule="exact"/>
        <w:ind w:left="420" w:leftChars="0" w:hanging="420" w:firstLineChars="0"/>
        <w:rPr>
          <w:rFonts w:hint="eastAsia" w:ascii="仿宋" w:hAnsi="仿宋" w:eastAsia="仿宋" w:cs="仿宋"/>
          <w:color w:val="auto"/>
          <w:sz w:val="28"/>
          <w:szCs w:val="28"/>
          <w:highlight w:val="none"/>
        </w:rPr>
      </w:pPr>
      <w:r>
        <w:rPr>
          <w:rFonts w:hint="eastAsia" w:ascii="Times New Roman" w:hAnsi="Times New Roman" w:eastAsia="仿宋" w:cs="仿宋"/>
          <w:color w:val="auto"/>
          <w:kern w:val="2"/>
          <w:sz w:val="28"/>
          <w:szCs w:val="28"/>
          <w:highlight w:val="none"/>
          <w:lang w:val="en-US" w:eastAsia="zh-CN" w:bidi="ar-SA"/>
        </w:rPr>
        <w:t>2.</w:t>
      </w:r>
      <w:r>
        <w:rPr>
          <w:rFonts w:hint="eastAsia" w:ascii="仿宋" w:hAnsi="仿宋" w:eastAsia="仿宋" w:cs="仿宋"/>
          <w:color w:val="auto"/>
          <w:sz w:val="28"/>
          <w:szCs w:val="28"/>
          <w:highlight w:val="none"/>
        </w:rPr>
        <w:t>法定代表人资格证明书（附录二）</w:t>
      </w:r>
    </w:p>
    <w:p w14:paraId="122D0E3E">
      <w:pPr>
        <w:numPr>
          <w:ilvl w:val="0"/>
          <w:numId w:val="0"/>
        </w:numPr>
        <w:spacing w:line="420" w:lineRule="exact"/>
        <w:ind w:left="420" w:leftChars="0" w:hanging="420" w:firstLineChars="0"/>
        <w:rPr>
          <w:rFonts w:hint="eastAsia" w:ascii="仿宋" w:hAnsi="仿宋" w:eastAsia="仿宋" w:cs="仿宋"/>
          <w:color w:val="auto"/>
          <w:sz w:val="28"/>
          <w:szCs w:val="28"/>
          <w:highlight w:val="none"/>
        </w:rPr>
      </w:pPr>
      <w:r>
        <w:rPr>
          <w:rFonts w:hint="eastAsia" w:ascii="Times New Roman" w:hAnsi="Times New Roman" w:eastAsia="仿宋" w:cs="仿宋"/>
          <w:color w:val="auto"/>
          <w:kern w:val="2"/>
          <w:sz w:val="28"/>
          <w:szCs w:val="28"/>
          <w:highlight w:val="none"/>
          <w:lang w:val="en-US" w:eastAsia="zh-CN" w:bidi="ar-SA"/>
        </w:rPr>
        <w:t>3.</w:t>
      </w:r>
      <w:r>
        <w:rPr>
          <w:rFonts w:hint="eastAsia" w:ascii="仿宋" w:hAnsi="仿宋" w:eastAsia="仿宋" w:cs="仿宋"/>
          <w:color w:val="auto"/>
          <w:sz w:val="28"/>
          <w:szCs w:val="28"/>
          <w:highlight w:val="none"/>
        </w:rPr>
        <w:t>法定代表人授权委托书（附录三）</w:t>
      </w:r>
    </w:p>
    <w:p w14:paraId="0F1E9F5E">
      <w:pPr>
        <w:numPr>
          <w:ilvl w:val="0"/>
          <w:numId w:val="0"/>
        </w:numPr>
        <w:spacing w:line="420" w:lineRule="exact"/>
        <w:ind w:left="420" w:leftChars="0" w:hanging="420" w:firstLineChars="0"/>
        <w:rPr>
          <w:rFonts w:hint="eastAsia" w:ascii="仿宋" w:hAnsi="仿宋" w:eastAsia="仿宋" w:cs="仿宋"/>
          <w:color w:val="auto"/>
          <w:sz w:val="28"/>
          <w:szCs w:val="28"/>
          <w:highlight w:val="none"/>
        </w:rPr>
      </w:pPr>
      <w:r>
        <w:rPr>
          <w:rFonts w:hint="eastAsia" w:ascii="Times New Roman" w:hAnsi="Times New Roman" w:eastAsia="仿宋" w:cs="仿宋"/>
          <w:color w:val="auto"/>
          <w:kern w:val="2"/>
          <w:sz w:val="28"/>
          <w:szCs w:val="28"/>
          <w:highlight w:val="none"/>
          <w:lang w:val="en-US" w:eastAsia="zh-CN" w:bidi="ar-SA"/>
        </w:rPr>
        <w:t>4.</w:t>
      </w:r>
      <w:r>
        <w:rPr>
          <w:rFonts w:hint="eastAsia" w:ascii="仿宋" w:hAnsi="仿宋" w:eastAsia="仿宋" w:cs="仿宋"/>
          <w:color w:val="auto"/>
          <w:sz w:val="28"/>
          <w:szCs w:val="28"/>
          <w:highlight w:val="none"/>
        </w:rPr>
        <w:t>比选书及比选报价明细表（附录四）</w:t>
      </w:r>
    </w:p>
    <w:p w14:paraId="000452A3">
      <w:pPr>
        <w:numPr>
          <w:ilvl w:val="0"/>
          <w:numId w:val="0"/>
        </w:numPr>
        <w:spacing w:line="420" w:lineRule="exact"/>
        <w:ind w:left="420" w:leftChars="0" w:hanging="420" w:firstLineChars="0"/>
        <w:rPr>
          <w:rFonts w:hint="eastAsia" w:ascii="仿宋" w:hAnsi="仿宋" w:eastAsia="仿宋" w:cs="仿宋"/>
          <w:color w:val="auto"/>
          <w:kern w:val="44"/>
          <w:sz w:val="28"/>
          <w:szCs w:val="28"/>
          <w:highlight w:val="none"/>
        </w:rPr>
      </w:pPr>
      <w:r>
        <w:rPr>
          <w:rFonts w:hint="eastAsia" w:ascii="Times New Roman" w:hAnsi="Times New Roman" w:eastAsia="仿宋" w:cs="仿宋"/>
          <w:color w:val="auto"/>
          <w:kern w:val="44"/>
          <w:sz w:val="28"/>
          <w:szCs w:val="28"/>
          <w:highlight w:val="none"/>
          <w:lang w:val="en-US" w:eastAsia="zh-CN" w:bidi="ar-SA"/>
        </w:rPr>
        <w:t>5.</w:t>
      </w:r>
      <w:r>
        <w:rPr>
          <w:rFonts w:hint="eastAsia" w:ascii="仿宋" w:hAnsi="仿宋" w:eastAsia="仿宋" w:cs="仿宋"/>
          <w:color w:val="auto"/>
          <w:sz w:val="28"/>
          <w:szCs w:val="28"/>
          <w:highlight w:val="none"/>
        </w:rPr>
        <w:t>比选人资质文件（附录五）</w:t>
      </w:r>
    </w:p>
    <w:p w14:paraId="170A34B8">
      <w:pPr>
        <w:numPr>
          <w:ilvl w:val="0"/>
          <w:numId w:val="0"/>
        </w:numPr>
        <w:spacing w:line="420" w:lineRule="exact"/>
        <w:ind w:left="420" w:leftChars="0" w:hanging="420" w:firstLineChars="0"/>
        <w:rPr>
          <w:rFonts w:hint="eastAsia" w:ascii="仿宋" w:hAnsi="仿宋" w:eastAsia="仿宋" w:cs="仿宋"/>
          <w:color w:val="auto"/>
          <w:kern w:val="44"/>
          <w:sz w:val="28"/>
          <w:szCs w:val="28"/>
          <w:highlight w:val="none"/>
        </w:rPr>
      </w:pPr>
      <w:r>
        <w:rPr>
          <w:rFonts w:hint="eastAsia" w:ascii="Times New Roman" w:hAnsi="Times New Roman" w:eastAsia="仿宋" w:cs="仿宋"/>
          <w:color w:val="auto"/>
          <w:kern w:val="44"/>
          <w:sz w:val="28"/>
          <w:szCs w:val="28"/>
          <w:highlight w:val="none"/>
          <w:lang w:val="en-US" w:eastAsia="zh-CN" w:bidi="ar-SA"/>
        </w:rPr>
        <w:t>6.</w:t>
      </w:r>
      <w:r>
        <w:rPr>
          <w:rFonts w:hint="eastAsia" w:ascii="仿宋" w:hAnsi="仿宋" w:eastAsia="仿宋" w:cs="仿宋"/>
          <w:color w:val="auto"/>
          <w:kern w:val="44"/>
          <w:sz w:val="28"/>
          <w:szCs w:val="28"/>
          <w:highlight w:val="none"/>
        </w:rPr>
        <w:t>供方廉洁承诺书</w:t>
      </w:r>
      <w:bookmarkStart w:id="294" w:name="_Toc31441"/>
      <w:r>
        <w:rPr>
          <w:rFonts w:hint="eastAsia" w:ascii="仿宋" w:hAnsi="仿宋" w:eastAsia="仿宋" w:cs="仿宋"/>
          <w:color w:val="auto"/>
          <w:sz w:val="28"/>
          <w:szCs w:val="28"/>
          <w:highlight w:val="none"/>
        </w:rPr>
        <w:t>（详见附录</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p>
    <w:p w14:paraId="058C69FF">
      <w:pPr>
        <w:numPr>
          <w:ilvl w:val="0"/>
          <w:numId w:val="0"/>
        </w:numPr>
        <w:spacing w:line="420" w:lineRule="exact"/>
        <w:ind w:left="420" w:leftChars="0" w:hanging="420" w:firstLineChars="0"/>
        <w:rPr>
          <w:rFonts w:hint="eastAsia" w:ascii="Times New Roman" w:hAnsi="Times New Roman" w:eastAsia="仿宋" w:cs="仿宋"/>
          <w:color w:val="auto"/>
          <w:kern w:val="44"/>
          <w:sz w:val="28"/>
          <w:szCs w:val="28"/>
          <w:highlight w:val="none"/>
          <w:lang w:val="en-US" w:eastAsia="zh-CN" w:bidi="ar-SA"/>
        </w:rPr>
      </w:pPr>
      <w:r>
        <w:rPr>
          <w:rFonts w:hint="eastAsia" w:ascii="Times New Roman" w:hAnsi="Times New Roman" w:eastAsia="仿宋" w:cs="仿宋"/>
          <w:color w:val="auto"/>
          <w:kern w:val="44"/>
          <w:sz w:val="28"/>
          <w:szCs w:val="28"/>
          <w:highlight w:val="none"/>
          <w:lang w:val="en-US" w:eastAsia="zh-CN" w:bidi="ar-SA"/>
        </w:rPr>
        <w:t>7.业绩情况表（详见附录七）</w:t>
      </w:r>
    </w:p>
    <w:p w14:paraId="532FDBC3">
      <w:pPr>
        <w:numPr>
          <w:ilvl w:val="0"/>
          <w:numId w:val="0"/>
        </w:numPr>
        <w:spacing w:line="420" w:lineRule="exact"/>
        <w:ind w:left="420" w:leftChars="0" w:hanging="420" w:firstLineChars="0"/>
        <w:rPr>
          <w:rFonts w:hint="eastAsia" w:ascii="Times New Roman" w:hAnsi="Times New Roman" w:eastAsia="仿宋" w:cs="仿宋"/>
          <w:color w:val="auto"/>
          <w:kern w:val="44"/>
          <w:sz w:val="28"/>
          <w:szCs w:val="28"/>
          <w:highlight w:val="none"/>
          <w:lang w:val="en-US" w:eastAsia="zh-CN" w:bidi="ar-SA"/>
        </w:rPr>
      </w:pPr>
      <w:r>
        <w:rPr>
          <w:rFonts w:hint="eastAsia" w:ascii="Times New Roman" w:hAnsi="Times New Roman" w:eastAsia="仿宋" w:cs="仿宋"/>
          <w:color w:val="auto"/>
          <w:kern w:val="44"/>
          <w:sz w:val="28"/>
          <w:szCs w:val="28"/>
          <w:highlight w:val="none"/>
          <w:lang w:val="en-US" w:eastAsia="zh-CN" w:bidi="ar-SA"/>
        </w:rPr>
        <w:t>8.新自营项目全案（详见附录八）</w:t>
      </w:r>
    </w:p>
    <w:p w14:paraId="62523E04">
      <w:pPr>
        <w:numPr>
          <w:ilvl w:val="0"/>
          <w:numId w:val="0"/>
        </w:numPr>
        <w:spacing w:line="420" w:lineRule="exact"/>
        <w:ind w:left="420" w:leftChars="0" w:hanging="420" w:firstLineChars="0"/>
        <w:rPr>
          <w:rFonts w:hint="eastAsia" w:ascii="仿宋" w:hAnsi="仿宋" w:eastAsia="仿宋" w:cs="仿宋"/>
          <w:color w:val="auto"/>
          <w:kern w:val="44"/>
          <w:sz w:val="24"/>
          <w:szCs w:val="24"/>
          <w:highlight w:val="none"/>
        </w:rPr>
      </w:pPr>
      <w:r>
        <w:rPr>
          <w:rFonts w:hint="eastAsia" w:ascii="Times New Roman" w:hAnsi="Times New Roman" w:eastAsia="仿宋" w:cs="仿宋"/>
          <w:color w:val="auto"/>
          <w:kern w:val="44"/>
          <w:sz w:val="28"/>
          <w:szCs w:val="28"/>
          <w:highlight w:val="none"/>
          <w:lang w:val="en-US" w:eastAsia="zh-CN" w:bidi="ar-SA"/>
        </w:rPr>
        <w:t>9.服务团队（详见附录九）</w:t>
      </w:r>
      <w:r>
        <w:rPr>
          <w:rFonts w:hint="eastAsia" w:ascii="仿宋" w:hAnsi="仿宋" w:eastAsia="仿宋" w:cs="仿宋"/>
          <w:color w:val="auto"/>
          <w:kern w:val="44"/>
          <w:sz w:val="24"/>
          <w:szCs w:val="24"/>
          <w:highlight w:val="none"/>
        </w:rPr>
        <w:br w:type="page"/>
      </w:r>
    </w:p>
    <w:p w14:paraId="166AD1F2">
      <w:pPr>
        <w:outlineLvl w:val="9"/>
        <w:rPr>
          <w:rFonts w:hint="eastAsia" w:ascii="仿宋" w:hAnsi="仿宋" w:eastAsia="仿宋" w:cs="仿宋"/>
          <w:b/>
          <w:bCs/>
          <w:color w:val="auto"/>
          <w:sz w:val="28"/>
          <w:szCs w:val="28"/>
          <w:highlight w:val="none"/>
          <w:lang w:val="zh-CN"/>
        </w:rPr>
      </w:pPr>
      <w:bookmarkStart w:id="295" w:name="_Toc27906"/>
      <w:bookmarkStart w:id="296" w:name="_Toc11670"/>
      <w:bookmarkStart w:id="297" w:name="_Toc4296"/>
      <w:bookmarkStart w:id="298" w:name="_Toc30983"/>
      <w:bookmarkStart w:id="299" w:name="_Toc15723"/>
      <w:r>
        <w:rPr>
          <w:rFonts w:hint="eastAsia" w:ascii="仿宋" w:hAnsi="仿宋" w:eastAsia="仿宋" w:cs="仿宋"/>
          <w:b/>
          <w:bCs/>
          <w:color w:val="auto"/>
          <w:sz w:val="28"/>
          <w:szCs w:val="28"/>
          <w:highlight w:val="none"/>
          <w:lang w:val="zh-CN"/>
        </w:rPr>
        <w:t>附录一：比选承诺函</w:t>
      </w:r>
      <w:bookmarkEnd w:id="295"/>
      <w:bookmarkEnd w:id="296"/>
      <w:bookmarkEnd w:id="297"/>
      <w:bookmarkEnd w:id="298"/>
      <w:bookmarkEnd w:id="299"/>
    </w:p>
    <w:p w14:paraId="3C220352">
      <w:pPr>
        <w:tabs>
          <w:tab w:val="center" w:pos="4677"/>
          <w:tab w:val="left" w:pos="6300"/>
        </w:tabs>
        <w:spacing w:after="60" w:line="360" w:lineRule="auto"/>
        <w:jc w:val="center"/>
        <w:rPr>
          <w:rFonts w:hint="eastAsia" w:ascii="仿宋" w:hAnsi="仿宋" w:eastAsia="仿宋" w:cs="仿宋"/>
          <w:b/>
          <w:color w:val="auto"/>
          <w:kern w:val="1"/>
          <w:sz w:val="32"/>
          <w:highlight w:val="none"/>
        </w:rPr>
      </w:pPr>
      <w:r>
        <w:rPr>
          <w:rFonts w:hint="eastAsia" w:ascii="仿宋" w:hAnsi="仿宋" w:eastAsia="仿宋" w:cs="仿宋"/>
          <w:b/>
          <w:color w:val="auto"/>
          <w:kern w:val="1"/>
          <w:sz w:val="32"/>
          <w:highlight w:val="none"/>
        </w:rPr>
        <w:t>比选承诺函</w:t>
      </w:r>
    </w:p>
    <w:p w14:paraId="32AE307C">
      <w:pPr>
        <w:spacing w:line="5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rPr>
        <w:t>致：</w:t>
      </w:r>
      <w:r>
        <w:rPr>
          <w:rFonts w:hint="eastAsia" w:ascii="仿宋" w:hAnsi="仿宋" w:eastAsia="仿宋" w:cs="仿宋"/>
          <w:color w:val="auto"/>
          <w:kern w:val="1"/>
          <w:sz w:val="28"/>
          <w:szCs w:val="28"/>
          <w:highlight w:val="none"/>
          <w:u w:val="single"/>
          <w:lang w:eastAsia="zh-CN"/>
        </w:rPr>
        <w:t>南宁轨道数智科技有限公司</w:t>
      </w:r>
    </w:p>
    <w:p w14:paraId="1C760AFA">
      <w:pPr>
        <w:spacing w:afterLines="50" w:line="560" w:lineRule="exact"/>
        <w:ind w:firstLine="560" w:firstLineChars="200"/>
        <w:jc w:val="left"/>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经与贵公司接洽，在充分了解并研究项目的产品要求、服务、质量、付款条件等基本要求后，我方自愿参加</w:t>
      </w:r>
      <w:r>
        <w:rPr>
          <w:rFonts w:hint="eastAsia" w:ascii="仿宋" w:hAnsi="仿宋" w:eastAsia="仿宋" w:cs="仿宋"/>
          <w:color w:val="auto"/>
          <w:kern w:val="1"/>
          <w:sz w:val="28"/>
          <w:szCs w:val="28"/>
          <w:highlight w:val="none"/>
          <w:u w:val="single"/>
          <w:lang w:eastAsia="zh-CN"/>
        </w:rPr>
        <w:t>新自营项目全案顾问策划咨询服务</w:t>
      </w:r>
      <w:r>
        <w:rPr>
          <w:rFonts w:hint="eastAsia" w:ascii="仿宋" w:hAnsi="仿宋" w:eastAsia="仿宋" w:cs="仿宋"/>
          <w:color w:val="auto"/>
          <w:kern w:val="1"/>
          <w:sz w:val="28"/>
          <w:szCs w:val="28"/>
          <w:highlight w:val="none"/>
        </w:rPr>
        <w:t>比选。</w:t>
      </w:r>
    </w:p>
    <w:p w14:paraId="2ABBFC3C">
      <w:pPr>
        <w:spacing w:line="560" w:lineRule="exact"/>
        <w:ind w:firstLine="48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此次比选过程中我方授权的联系人</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联系电话</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联系地址</w:t>
      </w:r>
      <w:r>
        <w:rPr>
          <w:rFonts w:hint="eastAsia" w:ascii="仿宋" w:hAnsi="仿宋" w:eastAsia="仿宋" w:cs="仿宋"/>
          <w:color w:val="auto"/>
          <w:kern w:val="1"/>
          <w:sz w:val="28"/>
          <w:szCs w:val="28"/>
          <w:highlight w:val="none"/>
          <w:lang w:eastAsia="zh-CN"/>
        </w:rPr>
        <w:t>：</w:t>
      </w:r>
    </w:p>
    <w:p w14:paraId="7A4D1A12">
      <w:pPr>
        <w:spacing w:line="560" w:lineRule="exact"/>
        <w:ind w:firstLine="735"/>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我方承诺本次比选采购过程中：</w:t>
      </w:r>
    </w:p>
    <w:p w14:paraId="656A9505">
      <w:pPr>
        <w:spacing w:afterLines="50" w:line="5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1、我们愿意全部按照采购文件的规定，以人民币（大写）</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元）完成</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的全部</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内容。直至完成内容交付。</w:t>
      </w:r>
    </w:p>
    <w:p w14:paraId="42ACEEB5">
      <w:pPr>
        <w:adjustRightInd w:val="0"/>
        <w:snapToGrid w:val="0"/>
        <w:spacing w:line="560" w:lineRule="exact"/>
        <w:ind w:firstLine="778" w:firstLineChars="278"/>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2、如果我们的比选被接受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我们保证在日历天的工期内交付全部</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内容。</w:t>
      </w:r>
    </w:p>
    <w:p w14:paraId="17A1BEC3">
      <w:pPr>
        <w:adjustRightInd w:val="0"/>
        <w:snapToGrid w:val="0"/>
        <w:spacing w:line="560" w:lineRule="exact"/>
        <w:ind w:firstLine="57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3、如果我方中标，我方承诺</w:t>
      </w:r>
      <w:r>
        <w:rPr>
          <w:rFonts w:hint="eastAsia" w:ascii="仿宋" w:hAnsi="仿宋" w:eastAsia="仿宋" w:cs="仿宋"/>
          <w:color w:val="auto"/>
          <w:sz w:val="28"/>
          <w:szCs w:val="28"/>
          <w:highlight w:val="none"/>
          <w:lang w:val="en-US" w:eastAsia="zh-CN"/>
        </w:rPr>
        <w:t>服务方案</w:t>
      </w:r>
      <w:r>
        <w:rPr>
          <w:rFonts w:hint="eastAsia" w:ascii="仿宋" w:hAnsi="仿宋" w:eastAsia="仿宋" w:cs="仿宋"/>
          <w:color w:val="auto"/>
          <w:sz w:val="28"/>
          <w:szCs w:val="28"/>
          <w:highlight w:val="none"/>
        </w:rPr>
        <w:t>达到标准。</w:t>
      </w:r>
    </w:p>
    <w:p w14:paraId="63112A4B">
      <w:pPr>
        <w:adjustRightInd w:val="0"/>
        <w:snapToGrid w:val="0"/>
        <w:spacing w:line="560" w:lineRule="exact"/>
        <w:ind w:firstLine="57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4、我公司承诺提供的比选技术文件（包括资金计划、周转材料、项目机构配置）均真实有效，不存在弄虚作假。</w:t>
      </w:r>
    </w:p>
    <w:p w14:paraId="5B436554">
      <w:pPr>
        <w:adjustRightInd w:val="0"/>
        <w:snapToGrid w:val="0"/>
        <w:spacing w:line="560" w:lineRule="exact"/>
        <w:ind w:firstLine="57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5、如果本比选书根据上述4条被接受时，我们同意本比选书连同你们的采购文件，将成为我们双方之间签署了</w:t>
      </w:r>
      <w:r>
        <w:rPr>
          <w:rFonts w:hint="eastAsia" w:ascii="仿宋" w:hAnsi="仿宋" w:eastAsia="仿宋" w:cs="仿宋"/>
          <w:color w:val="auto"/>
          <w:sz w:val="28"/>
          <w:szCs w:val="28"/>
          <w:highlight w:val="none"/>
          <w:lang w:eastAsia="zh-CN"/>
        </w:rPr>
        <w:t>一份</w:t>
      </w:r>
      <w:r>
        <w:rPr>
          <w:rFonts w:hint="eastAsia" w:ascii="仿宋" w:hAnsi="仿宋" w:eastAsia="仿宋" w:cs="仿宋"/>
          <w:color w:val="auto"/>
          <w:sz w:val="28"/>
          <w:szCs w:val="28"/>
          <w:highlight w:val="none"/>
        </w:rPr>
        <w:t>正式承包合约的依据。</w:t>
      </w:r>
    </w:p>
    <w:p w14:paraId="71B2D823">
      <w:pPr>
        <w:spacing w:line="560" w:lineRule="exact"/>
        <w:rPr>
          <w:rFonts w:hint="eastAsia" w:ascii="仿宋" w:hAnsi="仿宋" w:eastAsia="仿宋" w:cs="仿宋"/>
          <w:color w:val="auto"/>
          <w:kern w:val="1"/>
          <w:sz w:val="28"/>
          <w:szCs w:val="28"/>
          <w:highlight w:val="none"/>
        </w:rPr>
      </w:pPr>
    </w:p>
    <w:p w14:paraId="2D62E2AC">
      <w:pPr>
        <w:wordWrap w:val="0"/>
        <w:spacing w:line="560" w:lineRule="exact"/>
        <w:jc w:val="right"/>
        <w:rPr>
          <w:rFonts w:hint="default"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rPr>
        <w:t>比选人法定代表人（签字盖章）</w:t>
      </w:r>
      <w:r>
        <w:rPr>
          <w:rFonts w:hint="eastAsia" w:ascii="仿宋" w:hAnsi="仿宋" w:eastAsia="仿宋" w:cs="仿宋"/>
          <w:color w:val="auto"/>
          <w:kern w:val="1"/>
          <w:sz w:val="28"/>
          <w:szCs w:val="28"/>
          <w:highlight w:val="none"/>
          <w:lang w:val="en-US" w:eastAsia="zh-CN"/>
        </w:rPr>
        <w:t xml:space="preserve">    </w:t>
      </w:r>
    </w:p>
    <w:p w14:paraId="64E4F4A7">
      <w:pPr>
        <w:wordWrap w:val="0"/>
        <w:spacing w:line="560" w:lineRule="exact"/>
        <w:jc w:val="right"/>
        <w:rPr>
          <w:rFonts w:hint="default"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rPr>
        <w:t>比选人（盖章）：</w:t>
      </w:r>
      <w:r>
        <w:rPr>
          <w:rFonts w:hint="eastAsia" w:ascii="仿宋" w:hAnsi="仿宋" w:eastAsia="仿宋" w:cs="仿宋"/>
          <w:color w:val="auto"/>
          <w:kern w:val="1"/>
          <w:sz w:val="28"/>
          <w:szCs w:val="28"/>
          <w:highlight w:val="none"/>
          <w:lang w:val="en-US" w:eastAsia="zh-CN"/>
        </w:rPr>
        <w:t xml:space="preserve">                </w:t>
      </w:r>
    </w:p>
    <w:p w14:paraId="75C3B2EC">
      <w:pPr>
        <w:wordWrap w:val="0"/>
        <w:spacing w:line="560" w:lineRule="exact"/>
        <w:jc w:val="right"/>
        <w:rPr>
          <w:rFonts w:hint="default" w:ascii="仿宋" w:hAnsi="仿宋" w:eastAsia="仿宋" w:cs="仿宋"/>
          <w:color w:val="auto"/>
          <w:kern w:val="1"/>
          <w:szCs w:val="24"/>
          <w:highlight w:val="none"/>
          <w:lang w:val="en-US" w:eastAsia="zh-CN"/>
        </w:rPr>
      </w:pPr>
      <w:r>
        <w:rPr>
          <w:rFonts w:hint="eastAsia" w:ascii="仿宋" w:hAnsi="仿宋" w:eastAsia="仿宋" w:cs="仿宋"/>
          <w:color w:val="auto"/>
          <w:kern w:val="1"/>
          <w:sz w:val="28"/>
          <w:szCs w:val="28"/>
          <w:highlight w:val="none"/>
        </w:rPr>
        <w:t>地址：</w:t>
      </w:r>
      <w:r>
        <w:rPr>
          <w:rFonts w:hint="eastAsia" w:ascii="仿宋" w:hAnsi="仿宋" w:eastAsia="仿宋" w:cs="仿宋"/>
          <w:color w:val="auto"/>
          <w:kern w:val="1"/>
          <w:sz w:val="28"/>
          <w:szCs w:val="28"/>
          <w:highlight w:val="none"/>
          <w:lang w:val="en-US" w:eastAsia="zh-CN"/>
        </w:rPr>
        <w:t xml:space="preserve">               </w:t>
      </w:r>
      <w:r>
        <w:rPr>
          <w:rFonts w:hint="eastAsia" w:ascii="仿宋" w:hAnsi="仿宋" w:eastAsia="仿宋" w:cs="仿宋"/>
          <w:color w:val="auto"/>
          <w:kern w:val="1"/>
          <w:szCs w:val="24"/>
          <w:highlight w:val="none"/>
          <w:lang w:val="en-US" w:eastAsia="zh-CN"/>
        </w:rPr>
        <w:t xml:space="preserve">           </w:t>
      </w:r>
    </w:p>
    <w:p w14:paraId="2FFD5CEF">
      <w:pPr>
        <w:widowControl/>
        <w:jc w:val="left"/>
        <w:rPr>
          <w:rFonts w:hint="eastAsia" w:ascii="仿宋" w:hAnsi="仿宋" w:eastAsia="仿宋" w:cs="仿宋"/>
          <w:color w:val="auto"/>
          <w:kern w:val="1"/>
          <w:szCs w:val="24"/>
          <w:highlight w:val="none"/>
        </w:rPr>
      </w:pPr>
      <w:r>
        <w:rPr>
          <w:rFonts w:hint="eastAsia" w:ascii="仿宋" w:hAnsi="仿宋" w:eastAsia="仿宋" w:cs="仿宋"/>
          <w:color w:val="auto"/>
          <w:kern w:val="1"/>
          <w:szCs w:val="24"/>
          <w:highlight w:val="none"/>
        </w:rPr>
        <w:br w:type="page"/>
      </w:r>
    </w:p>
    <w:p w14:paraId="3054D2EB">
      <w:pPr>
        <w:outlineLvl w:val="9"/>
        <w:rPr>
          <w:rFonts w:hint="eastAsia" w:ascii="仿宋" w:hAnsi="仿宋" w:eastAsia="仿宋" w:cs="仿宋"/>
          <w:b/>
          <w:bCs/>
          <w:color w:val="auto"/>
          <w:sz w:val="28"/>
          <w:szCs w:val="28"/>
          <w:highlight w:val="none"/>
        </w:rPr>
      </w:pPr>
      <w:bookmarkStart w:id="300" w:name="_Toc13474"/>
      <w:bookmarkStart w:id="301" w:name="_Toc28929"/>
      <w:bookmarkStart w:id="302" w:name="_Toc27281"/>
      <w:bookmarkStart w:id="303" w:name="_Toc31697"/>
      <w:bookmarkStart w:id="304" w:name="_Toc1722"/>
      <w:r>
        <w:rPr>
          <w:rFonts w:hint="eastAsia" w:ascii="仿宋" w:hAnsi="仿宋" w:eastAsia="仿宋" w:cs="仿宋"/>
          <w:b/>
          <w:bCs/>
          <w:color w:val="auto"/>
          <w:sz w:val="28"/>
          <w:szCs w:val="28"/>
          <w:highlight w:val="none"/>
          <w:lang w:val="zh-CN"/>
        </w:rPr>
        <w:t>附录</w:t>
      </w:r>
      <w:bookmarkEnd w:id="294"/>
      <w:r>
        <w:rPr>
          <w:rFonts w:hint="eastAsia" w:ascii="仿宋" w:hAnsi="仿宋" w:eastAsia="仿宋" w:cs="仿宋"/>
          <w:b/>
          <w:bCs/>
          <w:color w:val="auto"/>
          <w:sz w:val="28"/>
          <w:szCs w:val="28"/>
          <w:highlight w:val="none"/>
          <w:lang w:val="zh-CN"/>
        </w:rPr>
        <w:t>二：</w:t>
      </w:r>
      <w:bookmarkStart w:id="305" w:name="_Toc2004"/>
      <w:bookmarkStart w:id="306" w:name="_Toc409603399"/>
      <w:r>
        <w:rPr>
          <w:rFonts w:hint="eastAsia" w:ascii="仿宋" w:hAnsi="仿宋" w:eastAsia="仿宋" w:cs="仿宋"/>
          <w:b/>
          <w:bCs/>
          <w:color w:val="auto"/>
          <w:sz w:val="28"/>
          <w:szCs w:val="28"/>
          <w:highlight w:val="none"/>
          <w:lang w:val="zh-CN"/>
        </w:rPr>
        <w:t>法定代表人资格证明书</w:t>
      </w:r>
      <w:bookmarkEnd w:id="300"/>
      <w:bookmarkEnd w:id="301"/>
      <w:bookmarkEnd w:id="302"/>
      <w:bookmarkEnd w:id="303"/>
      <w:bookmarkEnd w:id="304"/>
      <w:bookmarkEnd w:id="305"/>
      <w:bookmarkEnd w:id="306"/>
    </w:p>
    <w:p w14:paraId="444CFF8E">
      <w:pPr>
        <w:spacing w:line="360" w:lineRule="auto"/>
        <w:rPr>
          <w:rFonts w:hint="eastAsia" w:ascii="仿宋" w:hAnsi="仿宋" w:eastAsia="仿宋" w:cs="仿宋"/>
          <w:color w:val="auto"/>
          <w:sz w:val="28"/>
          <w:szCs w:val="28"/>
          <w:highlight w:val="none"/>
        </w:rPr>
      </w:pPr>
    </w:p>
    <w:p w14:paraId="2A12E5C4">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法定代表人资格证明书</w:t>
      </w:r>
    </w:p>
    <w:p w14:paraId="58B00E21">
      <w:pPr>
        <w:spacing w:line="360" w:lineRule="auto"/>
        <w:jc w:val="center"/>
        <w:rPr>
          <w:rFonts w:hint="eastAsia" w:ascii="仿宋" w:hAnsi="仿宋" w:eastAsia="仿宋" w:cs="仿宋"/>
          <w:b/>
          <w:color w:val="auto"/>
          <w:sz w:val="28"/>
          <w:szCs w:val="28"/>
          <w:highlight w:val="none"/>
        </w:rPr>
      </w:pPr>
    </w:p>
    <w:p w14:paraId="713418F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p w14:paraId="18BEAA2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E00884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p w14:paraId="2211C38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p w14:paraId="1C2B668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p w14:paraId="088D40F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p w14:paraId="112A33BE">
      <w:pPr>
        <w:spacing w:line="360" w:lineRule="auto"/>
        <w:ind w:left="1200" w:hanging="1400" w:hanging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法定代表人（身份证编号：）</w:t>
      </w:r>
    </w:p>
    <w:p w14:paraId="3B114DD5">
      <w:pPr>
        <w:spacing w:line="360" w:lineRule="auto"/>
        <w:ind w:left="1200" w:hanging="1400" w:hanging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为项目的签署比选文件、进行合同谈判、签署合同</w:t>
      </w:r>
    </w:p>
    <w:p w14:paraId="303DA119">
      <w:pPr>
        <w:spacing w:line="360" w:lineRule="auto"/>
        <w:ind w:left="1200" w:hanging="1400" w:hanging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和处理与之有关的一切事务。</w:t>
      </w:r>
    </w:p>
    <w:p w14:paraId="41E1F70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D5DDD9E">
      <w:pPr>
        <w:spacing w:line="360" w:lineRule="auto"/>
        <w:ind w:firstLine="560" w:firstLineChars="200"/>
        <w:rPr>
          <w:rFonts w:hint="eastAsia" w:ascii="仿宋" w:hAnsi="仿宋" w:eastAsia="仿宋" w:cs="仿宋"/>
          <w:color w:val="auto"/>
          <w:sz w:val="28"/>
          <w:szCs w:val="28"/>
          <w:highlight w:val="none"/>
        </w:rPr>
      </w:pPr>
    </w:p>
    <w:p w14:paraId="2503846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比选人（盖章）：</w:t>
      </w:r>
    </w:p>
    <w:p w14:paraId="38AA5B02">
      <w:pPr>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日期：年月日</w:t>
      </w:r>
    </w:p>
    <w:p w14:paraId="5EA0DF27">
      <w:pPr>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br w:type="page"/>
      </w:r>
      <w:bookmarkStart w:id="307" w:name="_Toc1586"/>
      <w:bookmarkStart w:id="308" w:name="_Toc18021"/>
      <w:bookmarkStart w:id="309" w:name="_Toc29205"/>
      <w:bookmarkStart w:id="310" w:name="_Toc798"/>
      <w:bookmarkStart w:id="311" w:name="_Toc5351"/>
      <w:bookmarkStart w:id="312" w:name="_Toc19421"/>
      <w:bookmarkStart w:id="313" w:name="_Toc10671"/>
      <w:bookmarkStart w:id="314" w:name="_Toc409603400"/>
      <w:bookmarkStart w:id="315" w:name="_Toc11292"/>
      <w:bookmarkStart w:id="316" w:name="_Toc307"/>
      <w:bookmarkStart w:id="317" w:name="_Toc7897"/>
      <w:bookmarkStart w:id="318" w:name="_Toc2508"/>
      <w:bookmarkStart w:id="319" w:name="_Toc32091"/>
      <w:bookmarkStart w:id="320" w:name="_Toc18492"/>
      <w:r>
        <w:rPr>
          <w:rFonts w:hint="eastAsia" w:ascii="仿宋" w:hAnsi="仿宋" w:eastAsia="仿宋" w:cs="仿宋"/>
          <w:b/>
          <w:bCs/>
          <w:color w:val="auto"/>
          <w:sz w:val="28"/>
          <w:szCs w:val="28"/>
          <w:highlight w:val="none"/>
          <w:lang w:val="zh-CN"/>
        </w:rPr>
        <w:t>附录三：法定代表人授权委托书</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0E2D085">
      <w:pPr>
        <w:rPr>
          <w:rFonts w:hint="eastAsia" w:ascii="仿宋" w:hAnsi="仿宋" w:eastAsia="仿宋" w:cs="仿宋"/>
          <w:color w:val="auto"/>
          <w:sz w:val="28"/>
          <w:szCs w:val="28"/>
          <w:highlight w:val="none"/>
        </w:rPr>
      </w:pPr>
    </w:p>
    <w:p w14:paraId="6F0A7134">
      <w:pPr>
        <w:spacing w:line="360" w:lineRule="auto"/>
        <w:jc w:val="center"/>
        <w:rPr>
          <w:rFonts w:hint="eastAsia" w:ascii="仿宋" w:hAnsi="仿宋" w:eastAsia="仿宋" w:cs="仿宋"/>
          <w:b/>
          <w:color w:val="auto"/>
          <w:sz w:val="28"/>
          <w:szCs w:val="28"/>
          <w:highlight w:val="none"/>
        </w:rPr>
      </w:pPr>
      <w:bookmarkStart w:id="321" w:name="_Toc2380"/>
      <w:bookmarkStart w:id="322" w:name="_Toc409603401"/>
      <w:r>
        <w:rPr>
          <w:rFonts w:hint="eastAsia" w:ascii="仿宋" w:hAnsi="仿宋" w:eastAsia="仿宋" w:cs="仿宋"/>
          <w:b/>
          <w:color w:val="auto"/>
          <w:sz w:val="28"/>
          <w:szCs w:val="28"/>
          <w:highlight w:val="none"/>
        </w:rPr>
        <w:t>法定代表人授权委托书</w:t>
      </w:r>
    </w:p>
    <w:p w14:paraId="225163E2">
      <w:pPr>
        <w:spacing w:line="360" w:lineRule="auto"/>
        <w:jc w:val="center"/>
        <w:rPr>
          <w:rFonts w:hint="eastAsia" w:ascii="仿宋" w:hAnsi="仿宋" w:eastAsia="仿宋" w:cs="仿宋"/>
          <w:b/>
          <w:color w:val="auto"/>
          <w:sz w:val="28"/>
          <w:szCs w:val="28"/>
          <w:highlight w:val="none"/>
        </w:rPr>
      </w:pPr>
    </w:p>
    <w:p w14:paraId="4E2B6D91">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（采购人）：</w:t>
      </w:r>
      <w:r>
        <w:rPr>
          <w:rFonts w:hint="eastAsia" w:ascii="仿宋" w:hAnsi="仿宋" w:eastAsia="仿宋" w:cs="仿宋"/>
          <w:color w:val="auto"/>
          <w:kern w:val="1"/>
          <w:sz w:val="28"/>
          <w:szCs w:val="28"/>
          <w:highlight w:val="none"/>
          <w:u w:val="single"/>
          <w:lang w:eastAsia="zh-CN"/>
        </w:rPr>
        <w:t>南宁轨道数智科技有限公司</w:t>
      </w:r>
    </w:p>
    <w:p w14:paraId="6EA02BB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我以法定代表人身份授权</w:t>
      </w:r>
      <w:r>
        <w:rPr>
          <w:rFonts w:hint="eastAsia" w:ascii="仿宋" w:hAnsi="仿宋" w:eastAsia="仿宋" w:cs="仿宋"/>
          <w:color w:val="auto"/>
          <w:sz w:val="28"/>
          <w:szCs w:val="28"/>
          <w:highlight w:val="none"/>
          <w:u w:val="single"/>
        </w:rPr>
        <w:t>（身份证号：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为全权代表，参加贵司组织的项目的比选，签署比选文件及其他书面文件，负责参加比选、询标、商务洽谈、签署合同及比选活动中的一切事宜，我司均予承认。</w:t>
      </w:r>
    </w:p>
    <w:p w14:paraId="7338277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7A7F1713">
      <w:pPr>
        <w:spacing w:line="360" w:lineRule="auto"/>
        <w:ind w:firstLine="560" w:firstLineChars="200"/>
        <w:rPr>
          <w:rFonts w:hint="eastAsia" w:ascii="仿宋" w:hAnsi="仿宋" w:eastAsia="仿宋" w:cs="仿宋"/>
          <w:color w:val="auto"/>
          <w:sz w:val="28"/>
          <w:szCs w:val="28"/>
          <w:highlight w:val="none"/>
        </w:rPr>
      </w:pPr>
    </w:p>
    <w:p w14:paraId="2FCF480A">
      <w:pPr>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比选人（盖章）：</w:t>
      </w:r>
    </w:p>
    <w:p w14:paraId="309F4D4C">
      <w:pPr>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日期：年月日</w:t>
      </w:r>
    </w:p>
    <w:p w14:paraId="6BA0EC57">
      <w:pPr>
        <w:spacing w:line="360" w:lineRule="auto"/>
        <w:ind w:firstLine="435"/>
        <w:rPr>
          <w:rFonts w:hint="eastAsia" w:ascii="仿宋" w:hAnsi="仿宋" w:eastAsia="仿宋" w:cs="仿宋"/>
          <w:color w:val="auto"/>
          <w:sz w:val="28"/>
          <w:szCs w:val="28"/>
          <w:highlight w:val="none"/>
        </w:rPr>
      </w:pPr>
    </w:p>
    <w:p w14:paraId="0C38C7B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14:paraId="4C8EA8D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授权代表姓名：</w:t>
      </w:r>
    </w:p>
    <w:p w14:paraId="0859175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复印件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72A8463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p w14:paraId="3E54435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p>
    <w:p w14:paraId="0E9F722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14:paraId="03DDCA6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37A37B17">
      <w:pPr>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邮政编码：</w:t>
      </w:r>
    </w:p>
    <w:p w14:paraId="1543B092">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br w:type="page"/>
      </w:r>
      <w:bookmarkStart w:id="323" w:name="_Toc30404"/>
      <w:bookmarkStart w:id="324" w:name="_Toc20313"/>
      <w:bookmarkStart w:id="325" w:name="_Toc18724"/>
      <w:bookmarkStart w:id="326" w:name="_Toc27876"/>
      <w:bookmarkStart w:id="327" w:name="_Toc2871"/>
      <w:bookmarkStart w:id="328" w:name="_Toc31547"/>
      <w:bookmarkStart w:id="329" w:name="_Toc7637"/>
      <w:bookmarkStart w:id="330" w:name="_Toc9264"/>
      <w:bookmarkStart w:id="331" w:name="_Toc25729"/>
      <w:bookmarkStart w:id="332" w:name="_Toc12165"/>
      <w:bookmarkStart w:id="333" w:name="_Toc31611"/>
      <w:bookmarkStart w:id="334" w:name="_Toc22566615"/>
      <w:bookmarkStart w:id="335" w:name="_Toc13233"/>
      <w:r>
        <w:rPr>
          <w:rFonts w:hint="eastAsia" w:ascii="仿宋" w:hAnsi="仿宋" w:eastAsia="仿宋" w:cs="仿宋"/>
          <w:b/>
          <w:bCs/>
          <w:color w:val="auto"/>
          <w:sz w:val="28"/>
          <w:szCs w:val="28"/>
          <w:highlight w:val="none"/>
          <w:lang w:val="zh-CN"/>
        </w:rPr>
        <w:t>附录四：比选</w:t>
      </w:r>
      <w:r>
        <w:rPr>
          <w:rFonts w:hint="eastAsia" w:ascii="仿宋" w:hAnsi="仿宋" w:eastAsia="仿宋" w:cs="仿宋"/>
          <w:b/>
          <w:bCs/>
          <w:color w:val="auto"/>
          <w:sz w:val="28"/>
          <w:szCs w:val="28"/>
          <w:highlight w:val="none"/>
          <w:lang w:val="en-US" w:eastAsia="zh-CN"/>
        </w:rPr>
        <w:t>函</w:t>
      </w:r>
      <w:r>
        <w:rPr>
          <w:rFonts w:hint="eastAsia" w:ascii="仿宋" w:hAnsi="仿宋" w:eastAsia="仿宋" w:cs="仿宋"/>
          <w:b/>
          <w:bCs/>
          <w:color w:val="auto"/>
          <w:sz w:val="28"/>
          <w:szCs w:val="28"/>
          <w:highlight w:val="none"/>
          <w:lang w:val="zh-CN"/>
        </w:rPr>
        <w:t>及比选报价明细表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958ABCF">
      <w:pPr>
        <w:spacing w:line="360" w:lineRule="auto"/>
        <w:rPr>
          <w:rFonts w:hint="eastAsia" w:ascii="仿宋" w:hAnsi="仿宋" w:eastAsia="仿宋" w:cs="仿宋"/>
          <w:color w:val="auto"/>
          <w:sz w:val="28"/>
          <w:szCs w:val="28"/>
          <w:highlight w:val="none"/>
        </w:rPr>
      </w:pPr>
    </w:p>
    <w:p w14:paraId="31489C6C">
      <w:pPr>
        <w:spacing w:line="360" w:lineRule="auto"/>
        <w:jc w:val="center"/>
        <w:rPr>
          <w:rFonts w:hint="eastAsia" w:ascii="仿宋" w:hAnsi="仿宋" w:eastAsia="仿宋" w:cs="仿宋"/>
          <w:b/>
          <w:color w:val="auto"/>
          <w:sz w:val="28"/>
          <w:szCs w:val="28"/>
          <w:highlight w:val="none"/>
        </w:rPr>
      </w:pPr>
      <w:bookmarkStart w:id="336" w:name="_Toc409603402"/>
      <w:r>
        <w:rPr>
          <w:rFonts w:hint="eastAsia" w:ascii="仿宋" w:hAnsi="仿宋" w:eastAsia="仿宋" w:cs="仿宋"/>
          <w:b/>
          <w:color w:val="auto"/>
          <w:sz w:val="28"/>
          <w:szCs w:val="28"/>
          <w:highlight w:val="none"/>
        </w:rPr>
        <w:t>比选函</w:t>
      </w:r>
    </w:p>
    <w:p w14:paraId="5B397632">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致（比选单位名称）：</w:t>
      </w:r>
    </w:p>
    <w:p w14:paraId="4AD2D6C5">
      <w:pPr>
        <w:tabs>
          <w:tab w:val="left" w:pos="5130"/>
        </w:tabs>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根据已收到的项目的采购文件，我方经考察现场和研究上述项目采购文件的比选须知、合同条件、比选要求及服务标准、比选项目范围和其他有关文件后，我方愿以比选函内总价并按照合同条款和采购文件所要求的条件承包上述服务项目。</w:t>
      </w:r>
      <w:r>
        <w:rPr>
          <w:rFonts w:hint="eastAsia" w:ascii="仿宋" w:hAnsi="仿宋" w:eastAsia="仿宋" w:cs="仿宋"/>
          <w:color w:val="auto"/>
          <w:sz w:val="28"/>
          <w:szCs w:val="28"/>
          <w:highlight w:val="none"/>
          <w:lang w:eastAsia="zh-CN"/>
        </w:rPr>
        <w:t>本公</w:t>
      </w:r>
      <w:r>
        <w:rPr>
          <w:rFonts w:hint="eastAsia" w:ascii="仿宋" w:hAnsi="仿宋" w:eastAsia="仿宋" w:cs="仿宋"/>
          <w:color w:val="auto"/>
          <w:sz w:val="28"/>
          <w:szCs w:val="28"/>
          <w:highlight w:val="none"/>
        </w:rPr>
        <w:t>司授权_________身份证号_________全权代表我单位提交下述文件，其中正本一份，副本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份，电子文档一份。</w:t>
      </w:r>
    </w:p>
    <w:p w14:paraId="0FE38F90">
      <w:pPr>
        <w:tabs>
          <w:tab w:val="left" w:pos="5130"/>
        </w:tabs>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本项目的比选总价：</w:t>
      </w:r>
      <w:r>
        <w:rPr>
          <w:rFonts w:hint="eastAsia" w:ascii="仿宋" w:hAnsi="仿宋" w:eastAsia="仿宋" w:cs="仿宋"/>
          <w:b/>
          <w:color w:val="auto"/>
          <w:sz w:val="28"/>
          <w:szCs w:val="28"/>
          <w:highlight w:val="none"/>
        </w:rPr>
        <w:t>含税价：小写：人民币</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元</w:t>
      </w:r>
    </w:p>
    <w:p w14:paraId="69CFEB88">
      <w:pPr>
        <w:tabs>
          <w:tab w:val="left" w:pos="5130"/>
        </w:tabs>
        <w:adjustRightInd w:val="0"/>
        <w:snapToGrid w:val="0"/>
        <w:spacing w:line="360" w:lineRule="auto"/>
        <w:ind w:firstLine="4200" w:firstLineChars="15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大写：人民币</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整</w:t>
      </w:r>
    </w:p>
    <w:p w14:paraId="05F781BF">
      <w:pPr>
        <w:tabs>
          <w:tab w:val="left" w:pos="5130"/>
        </w:tabs>
        <w:adjustRightInd w:val="0"/>
        <w:snapToGrid w:val="0"/>
        <w:spacing w:line="360" w:lineRule="auto"/>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u w:val="single"/>
        </w:rPr>
        <w:t>此金额为含增值税价格。其中，增值税税率为</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%，增值税税款为</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元）</w:t>
      </w:r>
      <w:r>
        <w:rPr>
          <w:rFonts w:hint="eastAsia" w:ascii="仿宋" w:hAnsi="仿宋" w:eastAsia="仿宋" w:cs="仿宋"/>
          <w:b/>
          <w:color w:val="auto"/>
          <w:sz w:val="28"/>
          <w:szCs w:val="28"/>
          <w:highlight w:val="none"/>
        </w:rPr>
        <w:t>我方向采购人所开具的发票为增值税专用发票，如我方提供增值税发票税率低于我方报价时提供的增值税税率，采购人有权扣除报价税率与增值税发票税率差额部分的款项。</w:t>
      </w:r>
    </w:p>
    <w:p w14:paraId="4B70DC8E">
      <w:pPr>
        <w:tabs>
          <w:tab w:val="left" w:pos="5130"/>
        </w:tabs>
        <w:adjustRightInd w:val="0"/>
        <w:snapToGrid w:val="0"/>
        <w:spacing w:line="360" w:lineRule="auto"/>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不含税价：小写：人民币</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元</w:t>
      </w:r>
    </w:p>
    <w:p w14:paraId="0E5F73D2">
      <w:pPr>
        <w:tabs>
          <w:tab w:val="left" w:pos="5130"/>
        </w:tabs>
        <w:adjustRightInd w:val="0"/>
        <w:snapToGrid w:val="0"/>
        <w:spacing w:line="360" w:lineRule="auto"/>
        <w:ind w:firstLine="1960" w:firstLineChars="7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大写：人民币</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整</w:t>
      </w:r>
    </w:p>
    <w:p w14:paraId="771212FB">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一旦我方中标，我方保证按照合同要求的服务标准实施服务。</w:t>
      </w:r>
    </w:p>
    <w:p w14:paraId="1296C1F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如果我方中标将按照合同条款及</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书承诺承担法律责任。</w:t>
      </w:r>
    </w:p>
    <w:p w14:paraId="1EF9823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我方同意所递交的比选文件在“比选须知”规定的比选有效期内有效，在此期间内我方的比选有可能中标，我方将受此约束。</w:t>
      </w:r>
    </w:p>
    <w:p w14:paraId="2C2582A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除非另外达成协议并生效，你方的中标通知书和本比选文件将构成约束我们双方的合同。</w:t>
      </w:r>
    </w:p>
    <w:p w14:paraId="2E32698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你方对服务标准如有调整或比选范围的变化，我方同意中标价格按你方认可的标准进行调整。</w:t>
      </w:r>
    </w:p>
    <w:p w14:paraId="7E68E011">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如果我方中标，我方将按照规定提交履约保证金或履约保函，作为承担责任的保证。如果不提交，你方有权取消我方的中标资格，且有权没收比选保证金或要求比选保函出具方担担保责任。</w:t>
      </w:r>
    </w:p>
    <w:p w14:paraId="0841BA87">
      <w:pPr>
        <w:tabs>
          <w:tab w:val="left" w:pos="5130"/>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我方理解贵公司不一定要接纳报价最低的比选书或收到的任何比选文件，也理解贵公司不会解释选择或否决任何比选书的原因。</w:t>
      </w:r>
    </w:p>
    <w:p w14:paraId="0A6E3829">
      <w:pPr>
        <w:tabs>
          <w:tab w:val="left" w:pos="5130"/>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我方知道并同意，如果接到中标通知后未按贵公司要求的时间签署正式合同或坚持提出附加条件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贵公司有权另选其他中标单位。</w:t>
      </w:r>
    </w:p>
    <w:p w14:paraId="05AEEAAD">
      <w:pPr>
        <w:tabs>
          <w:tab w:val="left" w:pos="524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单位地址：</w:t>
      </w:r>
    </w:p>
    <w:p w14:paraId="200B586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签字、盖章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邮政编码：</w:t>
      </w:r>
    </w:p>
    <w:p w14:paraId="665257A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传真：</w:t>
      </w:r>
    </w:p>
    <w:p w14:paraId="12E8E18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开户银行名称：</w:t>
      </w:r>
      <w:r>
        <w:rPr>
          <w:rFonts w:hint="eastAsia" w:ascii="仿宋" w:hAnsi="仿宋" w:eastAsia="仿宋" w:cs="仿宋"/>
          <w:color w:val="auto"/>
          <w:sz w:val="28"/>
          <w:szCs w:val="28"/>
          <w:highlight w:val="none"/>
        </w:rPr>
        <w:tab/>
      </w:r>
    </w:p>
    <w:p w14:paraId="119F089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w:t>
      </w:r>
      <w:r>
        <w:rPr>
          <w:rFonts w:hint="eastAsia" w:ascii="仿宋" w:hAnsi="仿宋" w:eastAsia="仿宋" w:cs="仿宋"/>
          <w:color w:val="auto"/>
          <w:sz w:val="28"/>
          <w:szCs w:val="28"/>
          <w:highlight w:val="none"/>
          <w:lang w:eastAsia="zh-CN"/>
        </w:rPr>
        <w:t>账号</w:t>
      </w:r>
      <w:r>
        <w:rPr>
          <w:rFonts w:hint="eastAsia" w:ascii="仿宋" w:hAnsi="仿宋" w:eastAsia="仿宋" w:cs="仿宋"/>
          <w:color w:val="auto"/>
          <w:sz w:val="28"/>
          <w:szCs w:val="28"/>
          <w:highlight w:val="none"/>
        </w:rPr>
        <w:t>：</w:t>
      </w:r>
    </w:p>
    <w:p w14:paraId="6DFC766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开户行地址：</w:t>
      </w:r>
    </w:p>
    <w:p w14:paraId="2BF2A15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31FCAFAF">
      <w:pPr>
        <w:widowControl/>
        <w:spacing w:after="200" w:line="276" w:lineRule="auto"/>
        <w:jc w:val="center"/>
        <w:rPr>
          <w:rFonts w:hint="eastAsia" w:ascii="仿宋" w:hAnsi="仿宋" w:eastAsia="仿宋" w:cs="仿宋"/>
          <w:b/>
          <w:color w:val="auto"/>
          <w:kern w:val="0"/>
          <w:sz w:val="24"/>
          <w:szCs w:val="24"/>
          <w:highlight w:val="none"/>
          <w:lang w:bidi="en-US"/>
        </w:rPr>
      </w:pPr>
      <w:r>
        <w:rPr>
          <w:rFonts w:hint="eastAsia" w:ascii="仿宋" w:hAnsi="仿宋" w:eastAsia="仿宋" w:cs="仿宋"/>
          <w:b/>
          <w:color w:val="auto"/>
          <w:kern w:val="0"/>
          <w:sz w:val="24"/>
          <w:szCs w:val="24"/>
          <w:highlight w:val="none"/>
          <w:lang w:bidi="en-US"/>
        </w:rPr>
        <w:br w:type="page"/>
      </w:r>
    </w:p>
    <w:p w14:paraId="614FA9C6">
      <w:pPr>
        <w:widowControl/>
        <w:spacing w:after="200" w:line="276" w:lineRule="auto"/>
        <w:jc w:val="center"/>
        <w:rPr>
          <w:rFonts w:hint="eastAsia" w:ascii="仿宋" w:hAnsi="仿宋" w:eastAsia="仿宋" w:cs="仿宋"/>
          <w:b/>
          <w:color w:val="auto"/>
          <w:kern w:val="0"/>
          <w:sz w:val="28"/>
          <w:szCs w:val="28"/>
          <w:highlight w:val="none"/>
          <w:lang w:bidi="en-US"/>
        </w:rPr>
      </w:pPr>
      <w:r>
        <w:rPr>
          <w:rFonts w:hint="eastAsia" w:ascii="仿宋" w:hAnsi="仿宋" w:eastAsia="仿宋" w:cs="仿宋"/>
          <w:b/>
          <w:color w:val="auto"/>
          <w:kern w:val="0"/>
          <w:sz w:val="28"/>
          <w:szCs w:val="28"/>
          <w:highlight w:val="none"/>
          <w:lang w:bidi="en-US"/>
        </w:rPr>
        <w:t>比选一览表</w:t>
      </w:r>
    </w:p>
    <w:tbl>
      <w:tblPr>
        <w:tblStyle w:val="18"/>
        <w:tblW w:w="8540" w:type="dxa"/>
        <w:jc w:val="center"/>
        <w:tblLayout w:type="fixed"/>
        <w:tblCellMar>
          <w:top w:w="0" w:type="dxa"/>
          <w:left w:w="108" w:type="dxa"/>
          <w:bottom w:w="0" w:type="dxa"/>
          <w:right w:w="108" w:type="dxa"/>
        </w:tblCellMar>
      </w:tblPr>
      <w:tblGrid>
        <w:gridCol w:w="733"/>
        <w:gridCol w:w="3717"/>
        <w:gridCol w:w="4090"/>
      </w:tblGrid>
      <w:tr w14:paraId="4A8EE343">
        <w:tblPrEx>
          <w:tblCellMar>
            <w:top w:w="0" w:type="dxa"/>
            <w:left w:w="108" w:type="dxa"/>
            <w:bottom w:w="0" w:type="dxa"/>
            <w:right w:w="108" w:type="dxa"/>
          </w:tblCellMar>
        </w:tblPrEx>
        <w:trPr>
          <w:trHeight w:val="1230" w:hRule="atLeast"/>
          <w:jc w:val="center"/>
        </w:trPr>
        <w:tc>
          <w:tcPr>
            <w:tcW w:w="733" w:type="dxa"/>
            <w:tcBorders>
              <w:top w:val="single" w:color="auto" w:sz="6" w:space="0"/>
              <w:left w:val="single" w:color="auto" w:sz="6" w:space="0"/>
              <w:bottom w:val="single" w:color="auto" w:sz="6" w:space="0"/>
              <w:right w:val="single" w:color="auto" w:sz="6" w:space="0"/>
            </w:tcBorders>
            <w:vAlign w:val="center"/>
          </w:tcPr>
          <w:p w14:paraId="553B3DA0">
            <w:pPr>
              <w:widowControl/>
              <w:spacing w:after="200" w:line="360" w:lineRule="auto"/>
              <w:jc w:val="center"/>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序号</w:t>
            </w:r>
          </w:p>
        </w:tc>
        <w:tc>
          <w:tcPr>
            <w:tcW w:w="3717" w:type="dxa"/>
            <w:tcBorders>
              <w:top w:val="single" w:color="auto" w:sz="6" w:space="0"/>
              <w:left w:val="single" w:color="auto" w:sz="6" w:space="0"/>
              <w:bottom w:val="single" w:color="auto" w:sz="6" w:space="0"/>
              <w:right w:val="single" w:color="auto" w:sz="6" w:space="0"/>
            </w:tcBorders>
            <w:vAlign w:val="center"/>
          </w:tcPr>
          <w:p w14:paraId="1B0F675A">
            <w:pPr>
              <w:widowControl/>
              <w:spacing w:after="200" w:line="360" w:lineRule="auto"/>
              <w:jc w:val="center"/>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项目名称</w:t>
            </w:r>
          </w:p>
        </w:tc>
        <w:tc>
          <w:tcPr>
            <w:tcW w:w="4090" w:type="dxa"/>
            <w:tcBorders>
              <w:top w:val="single" w:color="auto" w:sz="6" w:space="0"/>
              <w:left w:val="single" w:color="auto" w:sz="6" w:space="0"/>
              <w:bottom w:val="single" w:color="auto" w:sz="6" w:space="0"/>
              <w:right w:val="single" w:color="auto" w:sz="6" w:space="0"/>
            </w:tcBorders>
            <w:vAlign w:val="center"/>
          </w:tcPr>
          <w:p w14:paraId="7E21A37D">
            <w:pPr>
              <w:widowControl/>
              <w:spacing w:after="200" w:line="360" w:lineRule="auto"/>
              <w:jc w:val="center"/>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比选人响应</w:t>
            </w:r>
          </w:p>
        </w:tc>
      </w:tr>
      <w:tr w14:paraId="2553D521">
        <w:tblPrEx>
          <w:tblCellMar>
            <w:top w:w="0" w:type="dxa"/>
            <w:left w:w="108" w:type="dxa"/>
            <w:bottom w:w="0" w:type="dxa"/>
            <w:right w:w="108" w:type="dxa"/>
          </w:tblCellMar>
        </w:tblPrEx>
        <w:trPr>
          <w:trHeight w:val="1472" w:hRule="atLeast"/>
          <w:jc w:val="center"/>
        </w:trPr>
        <w:tc>
          <w:tcPr>
            <w:tcW w:w="733" w:type="dxa"/>
            <w:tcBorders>
              <w:top w:val="single" w:color="auto" w:sz="6" w:space="0"/>
              <w:left w:val="single" w:color="auto" w:sz="6" w:space="0"/>
              <w:bottom w:val="single" w:color="auto" w:sz="6" w:space="0"/>
              <w:right w:val="single" w:color="auto" w:sz="6" w:space="0"/>
            </w:tcBorders>
            <w:vAlign w:val="center"/>
          </w:tcPr>
          <w:p w14:paraId="0F187514">
            <w:pPr>
              <w:widowControl/>
              <w:spacing w:after="200" w:line="360" w:lineRule="auto"/>
              <w:jc w:val="center"/>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l</w:t>
            </w:r>
          </w:p>
        </w:tc>
        <w:tc>
          <w:tcPr>
            <w:tcW w:w="3717" w:type="dxa"/>
            <w:tcBorders>
              <w:top w:val="single" w:color="auto" w:sz="6" w:space="0"/>
              <w:left w:val="single" w:color="auto" w:sz="6" w:space="0"/>
              <w:bottom w:val="single" w:color="auto" w:sz="6" w:space="0"/>
              <w:right w:val="single" w:color="auto" w:sz="6" w:space="0"/>
            </w:tcBorders>
            <w:vAlign w:val="center"/>
          </w:tcPr>
          <w:p w14:paraId="09EF29CC">
            <w:pPr>
              <w:widowControl/>
              <w:spacing w:after="200" w:line="360" w:lineRule="auto"/>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比选总价（含税价）增值税税率%</w:t>
            </w:r>
          </w:p>
          <w:p w14:paraId="081F7786">
            <w:pPr>
              <w:widowControl/>
              <w:spacing w:after="200" w:line="360" w:lineRule="auto"/>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金额单位：人民币（元）</w:t>
            </w:r>
          </w:p>
        </w:tc>
        <w:tc>
          <w:tcPr>
            <w:tcW w:w="4090" w:type="dxa"/>
            <w:tcBorders>
              <w:top w:val="single" w:color="auto" w:sz="6" w:space="0"/>
              <w:left w:val="single" w:color="auto" w:sz="6" w:space="0"/>
              <w:bottom w:val="single" w:color="auto" w:sz="6" w:space="0"/>
              <w:right w:val="single" w:color="auto" w:sz="6" w:space="0"/>
            </w:tcBorders>
            <w:vAlign w:val="center"/>
          </w:tcPr>
          <w:p w14:paraId="46011357">
            <w:pPr>
              <w:widowControl/>
              <w:spacing w:after="200" w:line="360" w:lineRule="auto"/>
              <w:jc w:val="left"/>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大写：</w:t>
            </w:r>
          </w:p>
          <w:p w14:paraId="631CDFD1">
            <w:pPr>
              <w:widowControl/>
              <w:spacing w:after="200" w:line="360" w:lineRule="auto"/>
              <w:jc w:val="left"/>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小写：</w:t>
            </w:r>
          </w:p>
        </w:tc>
      </w:tr>
      <w:tr w14:paraId="7B8378C2">
        <w:tblPrEx>
          <w:tblCellMar>
            <w:top w:w="0" w:type="dxa"/>
            <w:left w:w="108" w:type="dxa"/>
            <w:bottom w:w="0" w:type="dxa"/>
            <w:right w:w="108" w:type="dxa"/>
          </w:tblCellMar>
        </w:tblPrEx>
        <w:trPr>
          <w:trHeight w:val="1295" w:hRule="atLeast"/>
          <w:jc w:val="center"/>
        </w:trPr>
        <w:tc>
          <w:tcPr>
            <w:tcW w:w="733" w:type="dxa"/>
            <w:tcBorders>
              <w:top w:val="single" w:color="auto" w:sz="6" w:space="0"/>
              <w:left w:val="single" w:color="auto" w:sz="6" w:space="0"/>
              <w:bottom w:val="single" w:color="auto" w:sz="6" w:space="0"/>
              <w:right w:val="single" w:color="auto" w:sz="6" w:space="0"/>
            </w:tcBorders>
            <w:vAlign w:val="center"/>
          </w:tcPr>
          <w:p w14:paraId="3B156274">
            <w:pPr>
              <w:widowControl/>
              <w:spacing w:after="200" w:line="360" w:lineRule="auto"/>
              <w:jc w:val="center"/>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3</w:t>
            </w:r>
          </w:p>
        </w:tc>
        <w:tc>
          <w:tcPr>
            <w:tcW w:w="3717" w:type="dxa"/>
            <w:tcBorders>
              <w:top w:val="single" w:color="auto" w:sz="6" w:space="0"/>
              <w:left w:val="single" w:color="auto" w:sz="6" w:space="0"/>
              <w:bottom w:val="single" w:color="auto" w:sz="6" w:space="0"/>
              <w:right w:val="single" w:color="auto" w:sz="6" w:space="0"/>
            </w:tcBorders>
            <w:vAlign w:val="center"/>
          </w:tcPr>
          <w:p w14:paraId="48A0D4EB">
            <w:pPr>
              <w:widowControl/>
              <w:spacing w:after="200" w:line="360" w:lineRule="auto"/>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val="en-US" w:eastAsia="zh-CN" w:bidi="en-US"/>
              </w:rPr>
              <w:t>服务</w:t>
            </w:r>
            <w:r>
              <w:rPr>
                <w:rFonts w:hint="eastAsia" w:ascii="仿宋" w:hAnsi="仿宋" w:eastAsia="仿宋" w:cs="仿宋"/>
                <w:color w:val="auto"/>
                <w:kern w:val="0"/>
                <w:sz w:val="28"/>
                <w:szCs w:val="28"/>
                <w:highlight w:val="none"/>
                <w:lang w:eastAsia="en-US" w:bidi="en-US"/>
              </w:rPr>
              <w:t>总负责人</w:t>
            </w:r>
          </w:p>
        </w:tc>
        <w:tc>
          <w:tcPr>
            <w:tcW w:w="4090" w:type="dxa"/>
            <w:tcBorders>
              <w:top w:val="single" w:color="auto" w:sz="6" w:space="0"/>
              <w:left w:val="single" w:color="auto" w:sz="6" w:space="0"/>
              <w:bottom w:val="single" w:color="auto" w:sz="6" w:space="0"/>
              <w:right w:val="single" w:color="auto" w:sz="6" w:space="0"/>
            </w:tcBorders>
            <w:vAlign w:val="center"/>
          </w:tcPr>
          <w:p w14:paraId="12E2B703">
            <w:pPr>
              <w:widowControl/>
              <w:spacing w:after="200" w:line="360" w:lineRule="auto"/>
              <w:jc w:val="center"/>
              <w:rPr>
                <w:rFonts w:hint="eastAsia" w:ascii="仿宋" w:hAnsi="仿宋" w:eastAsia="仿宋" w:cs="仿宋"/>
                <w:color w:val="auto"/>
                <w:kern w:val="0"/>
                <w:sz w:val="28"/>
                <w:szCs w:val="28"/>
                <w:highlight w:val="none"/>
                <w:lang w:eastAsia="en-US" w:bidi="en-US"/>
              </w:rPr>
            </w:pPr>
          </w:p>
        </w:tc>
      </w:tr>
      <w:tr w14:paraId="6EBA9BAB">
        <w:tblPrEx>
          <w:tblCellMar>
            <w:top w:w="0" w:type="dxa"/>
            <w:left w:w="108" w:type="dxa"/>
            <w:bottom w:w="0" w:type="dxa"/>
            <w:right w:w="108" w:type="dxa"/>
          </w:tblCellMar>
        </w:tblPrEx>
        <w:trPr>
          <w:trHeight w:val="1279" w:hRule="atLeast"/>
          <w:jc w:val="center"/>
        </w:trPr>
        <w:tc>
          <w:tcPr>
            <w:tcW w:w="733" w:type="dxa"/>
            <w:tcBorders>
              <w:top w:val="single" w:color="auto" w:sz="6" w:space="0"/>
              <w:left w:val="single" w:color="auto" w:sz="6" w:space="0"/>
              <w:bottom w:val="single" w:color="auto" w:sz="6" w:space="0"/>
              <w:right w:val="single" w:color="auto" w:sz="6" w:space="0"/>
            </w:tcBorders>
            <w:vAlign w:val="center"/>
          </w:tcPr>
          <w:p w14:paraId="27003A18">
            <w:pPr>
              <w:widowControl/>
              <w:spacing w:after="200" w:line="360" w:lineRule="auto"/>
              <w:jc w:val="center"/>
              <w:rPr>
                <w:rFonts w:hint="eastAsia" w:ascii="仿宋" w:hAnsi="仿宋" w:eastAsia="仿宋" w:cs="仿宋"/>
                <w:color w:val="auto"/>
                <w:kern w:val="0"/>
                <w:sz w:val="28"/>
                <w:szCs w:val="28"/>
                <w:highlight w:val="none"/>
                <w:lang w:eastAsia="zh-CN" w:bidi="en-US"/>
              </w:rPr>
            </w:pPr>
            <w:r>
              <w:rPr>
                <w:rFonts w:hint="eastAsia" w:ascii="仿宋" w:hAnsi="仿宋" w:eastAsia="仿宋" w:cs="仿宋"/>
                <w:color w:val="auto"/>
                <w:kern w:val="0"/>
                <w:sz w:val="28"/>
                <w:szCs w:val="28"/>
                <w:highlight w:val="none"/>
                <w:lang w:val="en-US" w:eastAsia="zh-CN" w:bidi="en-US"/>
              </w:rPr>
              <w:t>4</w:t>
            </w:r>
          </w:p>
        </w:tc>
        <w:tc>
          <w:tcPr>
            <w:tcW w:w="3717" w:type="dxa"/>
            <w:tcBorders>
              <w:top w:val="single" w:color="auto" w:sz="6" w:space="0"/>
              <w:left w:val="single" w:color="auto" w:sz="6" w:space="0"/>
              <w:bottom w:val="single" w:color="auto" w:sz="6" w:space="0"/>
              <w:right w:val="single" w:color="auto" w:sz="6" w:space="0"/>
            </w:tcBorders>
            <w:vAlign w:val="center"/>
          </w:tcPr>
          <w:p w14:paraId="7657494C">
            <w:pPr>
              <w:widowControl/>
              <w:spacing w:after="200" w:line="360" w:lineRule="auto"/>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是否响应采购文件商务条件</w:t>
            </w:r>
          </w:p>
        </w:tc>
        <w:tc>
          <w:tcPr>
            <w:tcW w:w="4090" w:type="dxa"/>
            <w:tcBorders>
              <w:top w:val="single" w:color="auto" w:sz="6" w:space="0"/>
              <w:left w:val="single" w:color="auto" w:sz="6" w:space="0"/>
              <w:bottom w:val="single" w:color="auto" w:sz="6" w:space="0"/>
              <w:right w:val="single" w:color="auto" w:sz="6" w:space="0"/>
            </w:tcBorders>
            <w:vAlign w:val="center"/>
          </w:tcPr>
          <w:p w14:paraId="2CF75BAF">
            <w:pPr>
              <w:widowControl/>
              <w:spacing w:after="200" w:line="360" w:lineRule="auto"/>
              <w:jc w:val="center"/>
              <w:rPr>
                <w:rFonts w:hint="eastAsia" w:ascii="仿宋" w:hAnsi="仿宋" w:eastAsia="仿宋" w:cs="仿宋"/>
                <w:color w:val="auto"/>
                <w:kern w:val="0"/>
                <w:sz w:val="28"/>
                <w:szCs w:val="28"/>
                <w:highlight w:val="none"/>
                <w:lang w:bidi="en-US"/>
              </w:rPr>
            </w:pPr>
          </w:p>
        </w:tc>
      </w:tr>
      <w:tr w14:paraId="53BD8D88">
        <w:tblPrEx>
          <w:tblCellMar>
            <w:top w:w="0" w:type="dxa"/>
            <w:left w:w="108" w:type="dxa"/>
            <w:bottom w:w="0" w:type="dxa"/>
            <w:right w:w="108" w:type="dxa"/>
          </w:tblCellMar>
        </w:tblPrEx>
        <w:trPr>
          <w:trHeight w:val="1131" w:hRule="atLeast"/>
          <w:jc w:val="center"/>
        </w:trPr>
        <w:tc>
          <w:tcPr>
            <w:tcW w:w="733" w:type="dxa"/>
            <w:tcBorders>
              <w:top w:val="single" w:color="auto" w:sz="6" w:space="0"/>
              <w:left w:val="single" w:color="auto" w:sz="6" w:space="0"/>
              <w:bottom w:val="single" w:color="auto" w:sz="6" w:space="0"/>
              <w:right w:val="single" w:color="auto" w:sz="6" w:space="0"/>
            </w:tcBorders>
            <w:vAlign w:val="center"/>
          </w:tcPr>
          <w:p w14:paraId="02FBA607">
            <w:pPr>
              <w:widowControl/>
              <w:spacing w:after="200" w:line="360" w:lineRule="auto"/>
              <w:jc w:val="center"/>
              <w:rPr>
                <w:rFonts w:hint="eastAsia" w:ascii="仿宋" w:hAnsi="仿宋" w:eastAsia="仿宋" w:cs="仿宋"/>
                <w:color w:val="auto"/>
                <w:kern w:val="0"/>
                <w:sz w:val="28"/>
                <w:szCs w:val="28"/>
                <w:highlight w:val="none"/>
                <w:lang w:eastAsia="zh-CN" w:bidi="en-US"/>
              </w:rPr>
            </w:pPr>
            <w:r>
              <w:rPr>
                <w:rFonts w:hint="eastAsia" w:ascii="仿宋" w:hAnsi="仿宋" w:eastAsia="仿宋" w:cs="仿宋"/>
                <w:color w:val="auto"/>
                <w:kern w:val="0"/>
                <w:sz w:val="28"/>
                <w:szCs w:val="28"/>
                <w:highlight w:val="none"/>
                <w:lang w:val="en-US" w:eastAsia="zh-CN" w:bidi="en-US"/>
              </w:rPr>
              <w:t>5</w:t>
            </w:r>
          </w:p>
        </w:tc>
        <w:tc>
          <w:tcPr>
            <w:tcW w:w="3717" w:type="dxa"/>
            <w:tcBorders>
              <w:top w:val="single" w:color="auto" w:sz="6" w:space="0"/>
              <w:left w:val="single" w:color="auto" w:sz="6" w:space="0"/>
              <w:bottom w:val="single" w:color="auto" w:sz="6" w:space="0"/>
              <w:right w:val="single" w:color="auto" w:sz="6" w:space="0"/>
            </w:tcBorders>
            <w:vAlign w:val="center"/>
          </w:tcPr>
          <w:p w14:paraId="482F9FC2">
            <w:pPr>
              <w:widowControl/>
              <w:spacing w:after="200" w:line="360" w:lineRule="auto"/>
              <w:rPr>
                <w:rFonts w:hint="eastAsia" w:ascii="仿宋" w:hAnsi="仿宋" w:eastAsia="仿宋" w:cs="仿宋"/>
                <w:color w:val="auto"/>
                <w:kern w:val="0"/>
                <w:sz w:val="28"/>
                <w:szCs w:val="28"/>
                <w:highlight w:val="none"/>
                <w:lang w:eastAsia="en-US" w:bidi="en-US"/>
              </w:rPr>
            </w:pPr>
            <w:r>
              <w:rPr>
                <w:rFonts w:hint="eastAsia" w:ascii="仿宋" w:hAnsi="仿宋" w:eastAsia="仿宋" w:cs="仿宋"/>
                <w:color w:val="auto"/>
                <w:kern w:val="0"/>
                <w:sz w:val="28"/>
                <w:szCs w:val="28"/>
                <w:highlight w:val="none"/>
                <w:lang w:eastAsia="en-US" w:bidi="en-US"/>
              </w:rPr>
              <w:t>备注</w:t>
            </w:r>
          </w:p>
        </w:tc>
        <w:tc>
          <w:tcPr>
            <w:tcW w:w="4090" w:type="dxa"/>
            <w:tcBorders>
              <w:top w:val="single" w:color="auto" w:sz="6" w:space="0"/>
              <w:left w:val="single" w:color="auto" w:sz="6" w:space="0"/>
              <w:bottom w:val="single" w:color="auto" w:sz="6" w:space="0"/>
              <w:right w:val="single" w:color="auto" w:sz="6" w:space="0"/>
            </w:tcBorders>
            <w:vAlign w:val="center"/>
          </w:tcPr>
          <w:p w14:paraId="5E15DA8B">
            <w:pPr>
              <w:widowControl/>
              <w:spacing w:after="200" w:line="360" w:lineRule="auto"/>
              <w:jc w:val="center"/>
              <w:rPr>
                <w:rFonts w:hint="eastAsia" w:ascii="仿宋" w:hAnsi="仿宋" w:eastAsia="仿宋" w:cs="仿宋"/>
                <w:color w:val="auto"/>
                <w:kern w:val="0"/>
                <w:sz w:val="28"/>
                <w:szCs w:val="28"/>
                <w:highlight w:val="none"/>
                <w:lang w:eastAsia="en-US" w:bidi="en-US"/>
              </w:rPr>
            </w:pPr>
          </w:p>
        </w:tc>
      </w:tr>
    </w:tbl>
    <w:p w14:paraId="6E67B9E7">
      <w:pPr>
        <w:widowControl/>
        <w:spacing w:after="200" w:line="360" w:lineRule="auto"/>
        <w:jc w:val="left"/>
        <w:rPr>
          <w:rFonts w:hint="eastAsia" w:ascii="仿宋" w:hAnsi="仿宋" w:eastAsia="仿宋" w:cs="仿宋"/>
          <w:color w:val="auto"/>
          <w:kern w:val="0"/>
          <w:sz w:val="28"/>
          <w:szCs w:val="28"/>
          <w:highlight w:val="none"/>
          <w:lang w:eastAsia="en-US" w:bidi="en-US"/>
        </w:rPr>
      </w:pPr>
    </w:p>
    <w:p w14:paraId="5F230415">
      <w:pPr>
        <w:widowControl/>
        <w:spacing w:after="200" w:line="360" w:lineRule="auto"/>
        <w:jc w:val="left"/>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比选人：</w:t>
      </w:r>
      <w:r>
        <w:rPr>
          <w:rFonts w:hint="eastAsia" w:ascii="仿宋" w:hAnsi="仿宋" w:eastAsia="仿宋" w:cs="仿宋"/>
          <w:color w:val="auto"/>
          <w:kern w:val="0"/>
          <w:sz w:val="28"/>
          <w:szCs w:val="28"/>
          <w:highlight w:val="none"/>
          <w:lang w:eastAsia="zh-CN" w:bidi="en-US"/>
        </w:rPr>
        <w:t>（</w:t>
      </w:r>
      <w:r>
        <w:rPr>
          <w:rFonts w:hint="eastAsia" w:ascii="仿宋" w:hAnsi="仿宋" w:eastAsia="仿宋" w:cs="仿宋"/>
          <w:color w:val="auto"/>
          <w:kern w:val="0"/>
          <w:sz w:val="28"/>
          <w:szCs w:val="28"/>
          <w:highlight w:val="none"/>
          <w:lang w:bidi="en-US"/>
        </w:rPr>
        <w:t>盖章</w:t>
      </w:r>
      <w:r>
        <w:rPr>
          <w:rFonts w:hint="eastAsia" w:ascii="仿宋" w:hAnsi="仿宋" w:eastAsia="仿宋" w:cs="仿宋"/>
          <w:color w:val="auto"/>
          <w:kern w:val="0"/>
          <w:sz w:val="28"/>
          <w:szCs w:val="28"/>
          <w:highlight w:val="none"/>
          <w:lang w:eastAsia="zh-CN" w:bidi="en-US"/>
        </w:rPr>
        <w:t>）</w:t>
      </w:r>
      <w:r>
        <w:rPr>
          <w:rFonts w:hint="eastAsia" w:ascii="仿宋" w:hAnsi="仿宋" w:eastAsia="仿宋" w:cs="仿宋"/>
          <w:color w:val="auto"/>
          <w:kern w:val="0"/>
          <w:sz w:val="28"/>
          <w:szCs w:val="28"/>
          <w:highlight w:val="none"/>
          <w:lang w:bidi="en-US"/>
        </w:rPr>
        <w:t xml:space="preserve">                    法定代表人：</w:t>
      </w:r>
      <w:r>
        <w:rPr>
          <w:rFonts w:hint="eastAsia" w:ascii="仿宋" w:hAnsi="仿宋" w:eastAsia="仿宋" w:cs="仿宋"/>
          <w:color w:val="auto"/>
          <w:kern w:val="0"/>
          <w:sz w:val="28"/>
          <w:szCs w:val="28"/>
          <w:highlight w:val="none"/>
          <w:lang w:eastAsia="zh-CN" w:bidi="en-US"/>
        </w:rPr>
        <w:t>（</w:t>
      </w:r>
      <w:r>
        <w:rPr>
          <w:rFonts w:hint="eastAsia" w:ascii="仿宋" w:hAnsi="仿宋" w:eastAsia="仿宋" w:cs="仿宋"/>
          <w:color w:val="auto"/>
          <w:kern w:val="0"/>
          <w:sz w:val="28"/>
          <w:szCs w:val="28"/>
          <w:highlight w:val="none"/>
          <w:lang w:bidi="en-US"/>
        </w:rPr>
        <w:t>签字、盖章</w:t>
      </w:r>
      <w:r>
        <w:rPr>
          <w:rFonts w:hint="eastAsia" w:ascii="仿宋" w:hAnsi="仿宋" w:eastAsia="仿宋" w:cs="仿宋"/>
          <w:color w:val="auto"/>
          <w:kern w:val="0"/>
          <w:sz w:val="28"/>
          <w:szCs w:val="28"/>
          <w:highlight w:val="none"/>
          <w:lang w:eastAsia="zh-CN" w:bidi="en-US"/>
        </w:rPr>
        <w:t>）</w:t>
      </w:r>
    </w:p>
    <w:p w14:paraId="669CD390">
      <w:pPr>
        <w:widowControl/>
        <w:spacing w:after="200" w:line="360" w:lineRule="auto"/>
        <w:jc w:val="left"/>
        <w:rPr>
          <w:rFonts w:hint="eastAsia" w:ascii="仿宋" w:hAnsi="仿宋" w:eastAsia="仿宋" w:cs="仿宋"/>
          <w:color w:val="auto"/>
          <w:kern w:val="0"/>
          <w:sz w:val="28"/>
          <w:szCs w:val="28"/>
          <w:highlight w:val="none"/>
          <w:lang w:bidi="en-US"/>
        </w:rPr>
      </w:pPr>
      <w:r>
        <w:rPr>
          <w:rFonts w:hint="eastAsia" w:ascii="仿宋" w:hAnsi="仿宋" w:eastAsia="仿宋" w:cs="仿宋"/>
          <w:color w:val="auto"/>
          <w:kern w:val="0"/>
          <w:sz w:val="28"/>
          <w:szCs w:val="28"/>
          <w:highlight w:val="none"/>
          <w:lang w:bidi="en-US"/>
        </w:rPr>
        <w:t>日期：</w:t>
      </w:r>
      <w:r>
        <w:rPr>
          <w:rFonts w:hint="eastAsia" w:ascii="仿宋" w:hAnsi="仿宋" w:eastAsia="仿宋" w:cs="仿宋"/>
          <w:color w:val="auto"/>
          <w:kern w:val="0"/>
          <w:sz w:val="28"/>
          <w:szCs w:val="28"/>
          <w:highlight w:val="none"/>
          <w:lang w:val="en-US" w:eastAsia="zh-CN" w:bidi="en-US"/>
        </w:rPr>
        <w:t xml:space="preserve">     </w:t>
      </w:r>
      <w:r>
        <w:rPr>
          <w:rFonts w:hint="eastAsia" w:ascii="仿宋" w:hAnsi="仿宋" w:eastAsia="仿宋" w:cs="仿宋"/>
          <w:color w:val="auto"/>
          <w:kern w:val="0"/>
          <w:sz w:val="28"/>
          <w:szCs w:val="28"/>
          <w:highlight w:val="none"/>
          <w:lang w:bidi="en-US"/>
        </w:rPr>
        <w:t>年</w:t>
      </w:r>
      <w:r>
        <w:rPr>
          <w:rFonts w:hint="eastAsia" w:ascii="仿宋" w:hAnsi="仿宋" w:eastAsia="仿宋" w:cs="仿宋"/>
          <w:color w:val="auto"/>
          <w:kern w:val="0"/>
          <w:sz w:val="28"/>
          <w:szCs w:val="28"/>
          <w:highlight w:val="none"/>
          <w:lang w:val="en-US" w:eastAsia="zh-CN" w:bidi="en-US"/>
        </w:rPr>
        <w:t xml:space="preserve">    </w:t>
      </w:r>
      <w:r>
        <w:rPr>
          <w:rFonts w:hint="eastAsia" w:ascii="仿宋" w:hAnsi="仿宋" w:eastAsia="仿宋" w:cs="仿宋"/>
          <w:color w:val="auto"/>
          <w:kern w:val="0"/>
          <w:sz w:val="28"/>
          <w:szCs w:val="28"/>
          <w:highlight w:val="none"/>
          <w:lang w:bidi="en-US"/>
        </w:rPr>
        <w:t>月</w:t>
      </w:r>
      <w:r>
        <w:rPr>
          <w:rFonts w:hint="eastAsia" w:ascii="仿宋" w:hAnsi="仿宋" w:eastAsia="仿宋" w:cs="仿宋"/>
          <w:color w:val="auto"/>
          <w:kern w:val="0"/>
          <w:sz w:val="28"/>
          <w:szCs w:val="28"/>
          <w:highlight w:val="none"/>
          <w:lang w:val="en-US" w:eastAsia="zh-CN" w:bidi="en-US"/>
        </w:rPr>
        <w:t xml:space="preserve">     </w:t>
      </w:r>
      <w:r>
        <w:rPr>
          <w:rFonts w:hint="eastAsia" w:ascii="仿宋" w:hAnsi="仿宋" w:eastAsia="仿宋" w:cs="仿宋"/>
          <w:color w:val="auto"/>
          <w:kern w:val="0"/>
          <w:sz w:val="28"/>
          <w:szCs w:val="28"/>
          <w:highlight w:val="none"/>
          <w:lang w:bidi="en-US"/>
        </w:rPr>
        <w:t>日</w:t>
      </w:r>
    </w:p>
    <w:p w14:paraId="10DE56A8">
      <w:pPr>
        <w:widowControl/>
        <w:spacing w:line="360" w:lineRule="auto"/>
        <w:jc w:val="center"/>
        <w:rPr>
          <w:rFonts w:hint="eastAsia" w:ascii="仿宋" w:hAnsi="仿宋" w:eastAsia="仿宋" w:cs="仿宋"/>
          <w:b/>
          <w:color w:val="auto"/>
          <w:kern w:val="0"/>
          <w:sz w:val="28"/>
          <w:szCs w:val="28"/>
          <w:highlight w:val="none"/>
          <w:lang w:bidi="en-US"/>
        </w:rPr>
      </w:pPr>
    </w:p>
    <w:p w14:paraId="60941126">
      <w:pPr>
        <w:widowControl/>
        <w:spacing w:line="360" w:lineRule="auto"/>
        <w:jc w:val="center"/>
        <w:rPr>
          <w:rFonts w:hint="eastAsia" w:ascii="仿宋" w:hAnsi="仿宋" w:eastAsia="仿宋" w:cs="仿宋"/>
          <w:b/>
          <w:color w:val="auto"/>
          <w:kern w:val="0"/>
          <w:sz w:val="28"/>
          <w:szCs w:val="28"/>
          <w:highlight w:val="none"/>
          <w:lang w:bidi="en-US"/>
        </w:rPr>
      </w:pPr>
    </w:p>
    <w:p w14:paraId="5E81DAAD">
      <w:pPr>
        <w:widowControl/>
        <w:spacing w:line="360" w:lineRule="auto"/>
        <w:jc w:val="center"/>
        <w:rPr>
          <w:rFonts w:hint="eastAsia" w:ascii="仿宋" w:hAnsi="仿宋" w:eastAsia="仿宋" w:cs="仿宋"/>
          <w:b/>
          <w:color w:val="auto"/>
          <w:kern w:val="0"/>
          <w:sz w:val="28"/>
          <w:szCs w:val="28"/>
          <w:highlight w:val="none"/>
          <w:lang w:bidi="en-US"/>
        </w:rPr>
      </w:pPr>
    </w:p>
    <w:p w14:paraId="06EBF5EE">
      <w:pPr>
        <w:outlineLvl w:val="9"/>
        <w:rPr>
          <w:rFonts w:hint="eastAsia" w:ascii="仿宋" w:hAnsi="仿宋" w:eastAsia="仿宋" w:cs="仿宋"/>
          <w:b w:val="0"/>
          <w:bCs w:val="0"/>
          <w:color w:val="auto"/>
          <w:sz w:val="28"/>
          <w:szCs w:val="28"/>
          <w:highlight w:val="none"/>
          <w:lang w:val="zh-CN"/>
        </w:rPr>
      </w:pPr>
      <w:bookmarkStart w:id="337" w:name="_Toc7808"/>
      <w:bookmarkStart w:id="338" w:name="_Toc10635"/>
      <w:bookmarkStart w:id="339" w:name="_Toc28655"/>
      <w:bookmarkStart w:id="340" w:name="_Toc640"/>
      <w:bookmarkStart w:id="341" w:name="_Toc15720"/>
      <w:bookmarkStart w:id="342" w:name="_Toc4266"/>
      <w:bookmarkStart w:id="343" w:name="_Toc17314"/>
      <w:bookmarkStart w:id="344" w:name="_Toc15960"/>
      <w:bookmarkStart w:id="345" w:name="_Toc31737"/>
      <w:bookmarkStart w:id="346" w:name="_Toc5620"/>
      <w:bookmarkStart w:id="347" w:name="_Toc22643"/>
      <w:bookmarkStart w:id="348" w:name="_Toc6412"/>
      <w:bookmarkStart w:id="349" w:name="_Toc7372"/>
    </w:p>
    <w:p w14:paraId="2AB352CF">
      <w:pPr>
        <w:outlineLvl w:val="9"/>
        <w:rPr>
          <w:rFonts w:hint="eastAsia" w:ascii="仿宋" w:hAnsi="仿宋" w:eastAsia="仿宋" w:cs="仿宋"/>
          <w:b w:val="0"/>
          <w:bCs w:val="0"/>
          <w:color w:val="auto"/>
          <w:sz w:val="28"/>
          <w:szCs w:val="28"/>
          <w:highlight w:val="none"/>
          <w:lang w:val="zh-CN"/>
        </w:rPr>
      </w:pPr>
    </w:p>
    <w:p w14:paraId="7BFF50A8">
      <w:pPr>
        <w:outlineLvl w:val="9"/>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附录五：比选人资质文件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21C6BCE1">
      <w:pPr>
        <w:spacing w:line="360" w:lineRule="auto"/>
        <w:rPr>
          <w:rFonts w:hint="eastAsia" w:ascii="仿宋" w:hAnsi="仿宋" w:eastAsia="仿宋" w:cs="仿宋"/>
          <w:color w:val="auto"/>
          <w:sz w:val="28"/>
          <w:szCs w:val="28"/>
          <w:highlight w:val="none"/>
        </w:rPr>
      </w:pPr>
    </w:p>
    <w:p w14:paraId="735E0A64">
      <w:pPr>
        <w:spacing w:line="360" w:lineRule="auto"/>
        <w:jc w:val="center"/>
        <w:rPr>
          <w:rFonts w:hint="eastAsia" w:ascii="仿宋" w:hAnsi="仿宋" w:eastAsia="仿宋" w:cs="仿宋"/>
          <w:b/>
          <w:color w:val="auto"/>
          <w:sz w:val="28"/>
          <w:szCs w:val="28"/>
          <w:highlight w:val="none"/>
        </w:rPr>
      </w:pPr>
      <w:bookmarkStart w:id="350" w:name="_Toc169947910"/>
      <w:bookmarkStart w:id="351" w:name="OLE_LINK1"/>
      <w:bookmarkStart w:id="352" w:name="OLE_LINK2"/>
    </w:p>
    <w:p w14:paraId="05C8B60C">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比选人资质</w:t>
      </w:r>
      <w:bookmarkEnd w:id="350"/>
      <w:r>
        <w:rPr>
          <w:rFonts w:hint="eastAsia" w:ascii="仿宋" w:hAnsi="仿宋" w:eastAsia="仿宋" w:cs="仿宋"/>
          <w:b/>
          <w:color w:val="auto"/>
          <w:sz w:val="28"/>
          <w:szCs w:val="28"/>
          <w:highlight w:val="none"/>
        </w:rPr>
        <w:t>文件</w:t>
      </w:r>
    </w:p>
    <w:p w14:paraId="55A16EE8">
      <w:pPr>
        <w:pStyle w:val="34"/>
        <w:widowControl/>
        <w:numPr>
          <w:ilvl w:val="0"/>
          <w:numId w:val="2"/>
        </w:numPr>
        <w:spacing w:line="360" w:lineRule="auto"/>
        <w:ind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企业营业执照复印件（有效期内）；</w:t>
      </w:r>
    </w:p>
    <w:p w14:paraId="74F5007F">
      <w:pPr>
        <w:pStyle w:val="34"/>
        <w:widowControl/>
        <w:numPr>
          <w:ilvl w:val="0"/>
          <w:numId w:val="2"/>
        </w:numPr>
        <w:spacing w:line="360" w:lineRule="auto"/>
        <w:ind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税务登记证复印件；</w:t>
      </w:r>
    </w:p>
    <w:p w14:paraId="4FECE8CF">
      <w:pPr>
        <w:pStyle w:val="34"/>
        <w:widowControl/>
        <w:numPr>
          <w:ilvl w:val="0"/>
          <w:numId w:val="2"/>
        </w:numPr>
        <w:spacing w:line="360" w:lineRule="auto"/>
        <w:ind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组织机构代码证复印件；</w:t>
      </w:r>
      <w:bookmarkEnd w:id="351"/>
      <w:bookmarkEnd w:id="352"/>
    </w:p>
    <w:p w14:paraId="66AE851B">
      <w:pPr>
        <w:rPr>
          <w:rFonts w:hint="eastAsia"/>
        </w:rPr>
      </w:pPr>
      <w:bookmarkStart w:id="353" w:name="_Toc31033"/>
      <w:bookmarkStart w:id="354" w:name="_Toc409603403"/>
    </w:p>
    <w:p w14:paraId="5136CB27">
      <w:pPr>
        <w:rPr>
          <w:rFonts w:hint="eastAsia"/>
        </w:rPr>
      </w:pPr>
    </w:p>
    <w:p w14:paraId="3116861D">
      <w:pPr>
        <w:rPr>
          <w:rFonts w:hint="eastAsia"/>
        </w:rPr>
      </w:pPr>
      <w:r>
        <w:rPr>
          <w:rFonts w:hint="eastAsia"/>
        </w:rPr>
        <w:br w:type="page"/>
      </w:r>
      <w:bookmarkEnd w:id="353"/>
      <w:bookmarkEnd w:id="354"/>
    </w:p>
    <w:p w14:paraId="4264B177">
      <w:pPr>
        <w:outlineLvl w:val="9"/>
        <w:rPr>
          <w:rFonts w:hint="eastAsia" w:ascii="仿宋" w:hAnsi="仿宋" w:eastAsia="仿宋" w:cs="仿宋"/>
          <w:b/>
          <w:bCs/>
          <w:color w:val="auto"/>
          <w:sz w:val="28"/>
          <w:szCs w:val="28"/>
          <w:highlight w:val="none"/>
          <w:lang w:val="zh-CN"/>
        </w:rPr>
      </w:pPr>
      <w:bookmarkStart w:id="355" w:name="_Toc17185"/>
      <w:bookmarkStart w:id="356" w:name="_Toc2334"/>
      <w:bookmarkStart w:id="357" w:name="_Toc20949"/>
      <w:bookmarkStart w:id="358" w:name="_Toc8092"/>
      <w:bookmarkStart w:id="359" w:name="_Toc20252"/>
      <w:bookmarkStart w:id="360" w:name="_Toc19728"/>
      <w:bookmarkStart w:id="361" w:name="_Toc17483"/>
      <w:bookmarkStart w:id="362" w:name="_Toc22525"/>
      <w:bookmarkStart w:id="363" w:name="_Toc27859"/>
      <w:bookmarkStart w:id="364" w:name="_Toc17402"/>
      <w:bookmarkStart w:id="365" w:name="_Toc15470"/>
      <w:bookmarkStart w:id="366" w:name="_Toc17621"/>
      <w:bookmarkStart w:id="367" w:name="_Toc6381"/>
      <w:r>
        <w:rPr>
          <w:rFonts w:hint="eastAsia" w:ascii="仿宋" w:hAnsi="仿宋" w:eastAsia="仿宋" w:cs="仿宋"/>
          <w:b/>
          <w:bCs/>
          <w:color w:val="auto"/>
          <w:sz w:val="28"/>
          <w:szCs w:val="28"/>
          <w:highlight w:val="none"/>
          <w:lang w:val="zh-CN"/>
        </w:rPr>
        <w:t>附录六：供方廉洁承诺书</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6C003549">
      <w:pPr>
        <w:pStyle w:val="34"/>
        <w:spacing w:before="100" w:beforeAutospacing="1" w:after="100" w:afterAutospacing="1"/>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snapToGrid w:val="0"/>
          <w:color w:val="auto"/>
          <w:kern w:val="0"/>
          <w:sz w:val="28"/>
          <w:szCs w:val="28"/>
          <w:highlight w:val="none"/>
        </w:rPr>
        <w:t>廉洁承诺书</w:t>
      </w:r>
    </w:p>
    <w:p w14:paraId="2399BC90">
      <w:pPr>
        <w:spacing w:line="3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lang w:eastAsia="zh-CN"/>
        </w:rPr>
        <w:t>南宁轨道数智科技有限公司</w:t>
      </w:r>
      <w:r>
        <w:rPr>
          <w:rFonts w:hint="eastAsia" w:ascii="仿宋" w:hAnsi="仿宋" w:eastAsia="仿宋" w:cs="仿宋"/>
          <w:color w:val="auto"/>
          <w:sz w:val="28"/>
          <w:szCs w:val="28"/>
          <w:highlight w:val="none"/>
        </w:rPr>
        <w:t>（简称“</w:t>
      </w:r>
      <w:r>
        <w:rPr>
          <w:rFonts w:hint="eastAsia" w:ascii="仿宋" w:hAnsi="仿宋" w:eastAsia="仿宋" w:cs="仿宋"/>
          <w:color w:val="auto"/>
          <w:sz w:val="28"/>
          <w:szCs w:val="28"/>
          <w:highlight w:val="none"/>
          <w:lang w:val="en-US" w:eastAsia="zh-CN"/>
        </w:rPr>
        <w:t>南宁轨道数智公司</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3DA2DE7E">
      <w:pPr>
        <w:spacing w:line="380" w:lineRule="exact"/>
        <w:ind w:firstLine="495" w:firstLineChars="177"/>
        <w:rPr>
          <w:rFonts w:hint="eastAsia" w:ascii="仿宋" w:hAnsi="仿宋" w:eastAsia="仿宋" w:cs="仿宋"/>
          <w:color w:val="auto"/>
          <w:sz w:val="28"/>
          <w:szCs w:val="28"/>
          <w:highlight w:val="none"/>
        </w:rPr>
      </w:pPr>
    </w:p>
    <w:p w14:paraId="6C899653">
      <w:pPr>
        <w:spacing w:line="38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本公司自愿为确保</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采购招比选活动的规范与廉洁，从源头上预防和遏制违法违纪问题的发生，特作以下承诺：</w:t>
      </w:r>
    </w:p>
    <w:p w14:paraId="515BAAB3">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一、在业务往来中，本公司保证严格遵守《中华人民共和国反不正当竞争法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关于禁止商业贿赂行为的暂行规定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中华人民共和国刑法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关于办理商业贿赂刑事案件适用法律若干问题的意见》等关于禁止商业贿赂行为的规定，坚决拒绝商业贿赂、行贿及其他不正当之商业行为。商业贿赂是指本公司或其工作人员为促成交易或从</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取得比他人更多的商业利益或更特殊的商业待遇而给予</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人员不正当利益的行为，包括但不限于提供：</w:t>
      </w:r>
    </w:p>
    <w:p w14:paraId="5B72C2DC">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促消费</w:t>
      </w:r>
      <w:r>
        <w:rPr>
          <w:rFonts w:hint="eastAsia" w:ascii="仿宋" w:hAnsi="仿宋" w:eastAsia="仿宋" w:cs="仿宋"/>
          <w:color w:val="auto"/>
          <w:sz w:val="28"/>
          <w:szCs w:val="28"/>
          <w:highlight w:val="none"/>
        </w:rPr>
        <w:t>、宣传费、赞助费、科研费、劳务费、咨询费、佣金或报销各种费用、含有金额的会员卡、代币卡（</w:t>
      </w:r>
      <w:r>
        <w:rPr>
          <w:rFonts w:hint="eastAsia" w:ascii="仿宋" w:hAnsi="仿宋" w:eastAsia="仿宋" w:cs="仿宋"/>
          <w:color w:val="auto"/>
          <w:sz w:val="28"/>
          <w:szCs w:val="28"/>
          <w:highlight w:val="none"/>
          <w:lang w:eastAsia="zh-CN"/>
        </w:rPr>
        <w:t>券</w:t>
      </w:r>
      <w:r>
        <w:rPr>
          <w:rFonts w:hint="eastAsia" w:ascii="仿宋" w:hAnsi="仿宋" w:eastAsia="仿宋" w:cs="仿宋"/>
          <w:color w:val="auto"/>
          <w:sz w:val="28"/>
          <w:szCs w:val="28"/>
          <w:highlight w:val="none"/>
        </w:rPr>
        <w:t>）、旅游、考察、房屋装修等。</w:t>
      </w:r>
    </w:p>
    <w:p w14:paraId="02482C87">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2.借款、融资担保、商品赊销、回扣、购物折扣、置业、礼品（如纪念品、节日礼品等）、馈赠、娱乐、招待等。</w:t>
      </w:r>
    </w:p>
    <w:p w14:paraId="00CD2AB8">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二、本公司承诺秉着公平、公开、公正、诚实信用的原则参与</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采购、比选活动，绝不参与围标、串标、行贿等行为。本公司承诺组建优秀的管理团队完成承接</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项目，保证项目顺利实施。</w:t>
      </w:r>
    </w:p>
    <w:p w14:paraId="024D914B">
      <w:pPr>
        <w:spacing w:line="336" w:lineRule="auto"/>
        <w:ind w:firstLine="560" w:firstLineChars="200"/>
        <w:outlineLvl w:val="9"/>
        <w:rPr>
          <w:rFonts w:hint="eastAsia" w:ascii="仿宋" w:hAnsi="仿宋" w:eastAsia="仿宋" w:cs="仿宋"/>
          <w:color w:val="auto"/>
          <w:sz w:val="28"/>
          <w:szCs w:val="28"/>
          <w:highlight w:val="none"/>
        </w:rPr>
      </w:pPr>
      <w:bookmarkStart w:id="368" w:name="_Toc13023"/>
      <w:r>
        <w:rPr>
          <w:rFonts w:hint="eastAsia" w:ascii="仿宋" w:hAnsi="仿宋" w:eastAsia="仿宋" w:cs="仿宋"/>
          <w:color w:val="auto"/>
          <w:sz w:val="28"/>
          <w:szCs w:val="28"/>
          <w:highlight w:val="none"/>
        </w:rPr>
        <w:t>三、本公司愿意按照下列规定承担违反廉洁承诺的责任：</w:t>
      </w:r>
      <w:bookmarkEnd w:id="368"/>
    </w:p>
    <w:p w14:paraId="7676783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有权解除合同，本公司除需按</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查明的行贿金额的两倍向</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支付违约金外，还需按合同其他约定承担导致合同终止的违约责任。同时</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可依法对本公司采取必要措施（包括暂停支付所有应付账款，或通过司法途径向本公司追偿由此造成</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的一切经济及商誉损失）。</w:t>
      </w:r>
    </w:p>
    <w:p w14:paraId="52AF8AC6">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2.本公司向</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支付合同项下约定或预计总金额的30%作为补偿金，补偿金不能支付时，</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有权从本公司与</w:t>
      </w:r>
      <w:r>
        <w:rPr>
          <w:rFonts w:hint="eastAsia" w:ascii="仿宋" w:hAnsi="仿宋" w:eastAsia="仿宋" w:cs="仿宋"/>
          <w:color w:val="auto"/>
          <w:sz w:val="28"/>
          <w:szCs w:val="28"/>
          <w:highlight w:val="none"/>
          <w:lang w:eastAsia="zh-CN"/>
        </w:rPr>
        <w:t>新自营项目全案顾问策划咨询服务</w:t>
      </w:r>
      <w:r>
        <w:rPr>
          <w:rFonts w:hint="eastAsia" w:ascii="仿宋" w:hAnsi="仿宋" w:eastAsia="仿宋" w:cs="仿宋"/>
          <w:color w:val="auto"/>
          <w:sz w:val="28"/>
          <w:szCs w:val="28"/>
          <w:highlight w:val="none"/>
        </w:rPr>
        <w:t>其他签订合同项下约定或预估金额中相应扣除。</w:t>
      </w:r>
    </w:p>
    <w:p w14:paraId="6D0A8190">
      <w:pPr>
        <w:spacing w:line="336"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有权通过诉讼或仲裁方式向我公司主张权利。</w:t>
      </w:r>
    </w:p>
    <w:p w14:paraId="6A5F20D7">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南宁轨道数智公司</w:t>
      </w:r>
      <w:r>
        <w:rPr>
          <w:rFonts w:hint="eastAsia" w:ascii="仿宋" w:hAnsi="仿宋" w:eastAsia="仿宋" w:cs="仿宋"/>
          <w:color w:val="auto"/>
          <w:sz w:val="28"/>
          <w:szCs w:val="28"/>
          <w:highlight w:val="none"/>
        </w:rPr>
        <w:t>有权将本公司列入黑名单，永不合作。</w:t>
      </w:r>
    </w:p>
    <w:p w14:paraId="5CE86BD9">
      <w:pPr>
        <w:spacing w:line="336" w:lineRule="auto"/>
        <w:ind w:firstLine="560" w:firstLineChars="200"/>
        <w:rPr>
          <w:rFonts w:hint="eastAsia" w:ascii="仿宋" w:hAnsi="仿宋" w:eastAsia="仿宋" w:cs="仿宋"/>
          <w:color w:val="auto"/>
          <w:sz w:val="28"/>
          <w:szCs w:val="28"/>
          <w:highlight w:val="none"/>
        </w:rPr>
      </w:pPr>
    </w:p>
    <w:p w14:paraId="0749F253">
      <w:pPr>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此承诺书加盖本公司公章后生效。</w:t>
      </w:r>
    </w:p>
    <w:p w14:paraId="00341561">
      <w:pPr>
        <w:wordWrap w:val="0"/>
        <w:spacing w:line="420" w:lineRule="auto"/>
        <w:ind w:right="1100"/>
        <w:jc w:val="right"/>
        <w:rPr>
          <w:rFonts w:hint="eastAsia" w:ascii="仿宋" w:hAnsi="仿宋" w:eastAsia="仿宋" w:cs="仿宋"/>
          <w:color w:val="auto"/>
          <w:sz w:val="28"/>
          <w:szCs w:val="28"/>
          <w:highlight w:val="none"/>
        </w:rPr>
      </w:pPr>
    </w:p>
    <w:p w14:paraId="0E172ADB">
      <w:pPr>
        <w:spacing w:line="420" w:lineRule="auto"/>
        <w:ind w:right="11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承诺人：公司（盖章）</w:t>
      </w:r>
    </w:p>
    <w:p w14:paraId="1521CFB6">
      <w:pPr>
        <w:wordWrap w:val="0"/>
        <w:spacing w:line="420" w:lineRule="auto"/>
        <w:ind w:right="1220"/>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w:t>
      </w:r>
    </w:p>
    <w:p w14:paraId="14E3CA05">
      <w:pPr>
        <w:wordWrap w:val="0"/>
        <w:spacing w:line="420" w:lineRule="auto"/>
        <w:ind w:right="1100"/>
        <w:jc w:val="righ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7DAFFADF">
      <w:pPr>
        <w:spacing w:line="360" w:lineRule="auto"/>
        <w:ind w:firstLine="492" w:firstLineChars="176"/>
        <w:rPr>
          <w:rFonts w:hint="eastAsia" w:ascii="仿宋" w:hAnsi="仿宋" w:eastAsia="仿宋" w:cs="仿宋"/>
          <w:color w:val="auto"/>
          <w:sz w:val="28"/>
          <w:szCs w:val="28"/>
          <w:highlight w:val="none"/>
        </w:rPr>
      </w:pPr>
    </w:p>
    <w:p w14:paraId="4B388CD1">
      <w:pPr>
        <w:wordWrap w:val="0"/>
        <w:spacing w:line="420" w:lineRule="auto"/>
        <w:ind w:right="1100"/>
        <w:jc w:val="right"/>
        <w:rPr>
          <w:rFonts w:hint="eastAsia" w:ascii="仿宋" w:hAnsi="仿宋" w:eastAsia="仿宋" w:cs="仿宋"/>
          <w:b/>
          <w:color w:val="auto"/>
          <w:sz w:val="28"/>
          <w:szCs w:val="28"/>
          <w:highlight w:val="none"/>
        </w:rPr>
      </w:pPr>
    </w:p>
    <w:p w14:paraId="3046D9A0">
      <w:pPr>
        <w:wordWrap/>
        <w:spacing w:line="420" w:lineRule="auto"/>
        <w:ind w:right="1100"/>
        <w:jc w:val="right"/>
        <w:rPr>
          <w:rFonts w:hint="eastAsia" w:ascii="仿宋" w:hAnsi="仿宋" w:eastAsia="仿宋" w:cs="仿宋"/>
          <w:b/>
          <w:color w:val="auto"/>
          <w:sz w:val="28"/>
          <w:szCs w:val="28"/>
          <w:highlight w:val="none"/>
        </w:rPr>
      </w:pPr>
    </w:p>
    <w:p w14:paraId="5161E896">
      <w:pPr>
        <w:wordWrap/>
        <w:spacing w:line="420" w:lineRule="auto"/>
        <w:ind w:right="1100"/>
        <w:jc w:val="right"/>
        <w:rPr>
          <w:rFonts w:hint="eastAsia" w:ascii="仿宋" w:hAnsi="仿宋" w:eastAsia="仿宋" w:cs="仿宋"/>
          <w:b/>
          <w:color w:val="auto"/>
          <w:sz w:val="28"/>
          <w:szCs w:val="28"/>
          <w:highlight w:val="none"/>
        </w:rPr>
      </w:pPr>
    </w:p>
    <w:p w14:paraId="2A63350B">
      <w:pPr>
        <w:outlineLvl w:val="9"/>
        <w:rPr>
          <w:rFonts w:hint="eastAsia" w:ascii="仿宋" w:hAnsi="仿宋" w:eastAsia="仿宋" w:cs="仿宋"/>
          <w:color w:val="auto"/>
          <w:highlight w:val="none"/>
          <w:lang w:val="en-US" w:eastAsia="zh-CN"/>
        </w:rPr>
      </w:pPr>
      <w:bookmarkStart w:id="369" w:name="_Toc27442"/>
      <w:bookmarkStart w:id="370" w:name="_Toc28957"/>
      <w:bookmarkStart w:id="371" w:name="_Toc10852"/>
      <w:bookmarkStart w:id="372" w:name="_Toc30832"/>
      <w:bookmarkStart w:id="373" w:name="_Toc15600"/>
      <w:bookmarkStart w:id="374" w:name="_Toc22474"/>
      <w:bookmarkStart w:id="375" w:name="_Toc21698"/>
      <w:bookmarkStart w:id="376" w:name="_Toc30637"/>
    </w:p>
    <w:p w14:paraId="18E5282A">
      <w:pPr>
        <w:outlineLvl w:val="9"/>
        <w:rPr>
          <w:rFonts w:hint="eastAsia" w:ascii="仿宋" w:hAnsi="仿宋" w:eastAsia="仿宋" w:cs="仿宋"/>
          <w:color w:val="auto"/>
          <w:highlight w:val="none"/>
          <w:lang w:val="en-US" w:eastAsia="zh-CN"/>
        </w:rPr>
      </w:pPr>
    </w:p>
    <w:p w14:paraId="25E01852">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附录七、</w:t>
      </w:r>
      <w:r>
        <w:rPr>
          <w:rFonts w:hint="eastAsia" w:ascii="仿宋" w:hAnsi="仿宋" w:eastAsia="仿宋" w:cs="仿宋"/>
          <w:b/>
          <w:bCs/>
          <w:color w:val="auto"/>
          <w:sz w:val="28"/>
          <w:szCs w:val="28"/>
          <w:highlight w:val="none"/>
        </w:rPr>
        <w:t>业绩情况表</w:t>
      </w:r>
      <w:bookmarkEnd w:id="369"/>
      <w:bookmarkEnd w:id="370"/>
      <w:bookmarkEnd w:id="371"/>
      <w:bookmarkEnd w:id="372"/>
      <w:bookmarkEnd w:id="373"/>
      <w:bookmarkEnd w:id="374"/>
      <w:bookmarkEnd w:id="375"/>
      <w:bookmarkEnd w:id="376"/>
    </w:p>
    <w:p w14:paraId="07C1ADBD">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根据参选人2021年1月1日起，执行过综合商业策略的全案经验、运营经营、设计经验、活动经验、推广经验五大类合作，以确保对市场有综合全面的了解，策略有落地性。</w:t>
      </w:r>
    </w:p>
    <w:p w14:paraId="5E8A0FB0">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提供合同关键页：须含合同名称、合同金额、合同签订日期等内容，所提供合同以合同签署日期为准，如为框架合同则以框架合同加（结算订单（盖章）或对应发票）为准,材料不全无法确定的业绩，不予认可，原件现场备查，提供虚假业绩证明的，否决其参选。</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1"/>
        <w:gridCol w:w="1735"/>
        <w:gridCol w:w="1902"/>
        <w:gridCol w:w="1722"/>
        <w:gridCol w:w="1250"/>
      </w:tblGrid>
      <w:tr w14:paraId="1601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pct"/>
            <w:shd w:val="clear" w:color="auto" w:fill="auto"/>
            <w:noWrap/>
            <w:vAlign w:val="center"/>
          </w:tcPr>
          <w:p w14:paraId="7188B31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916" w:type="pct"/>
            <w:shd w:val="clear" w:color="auto" w:fill="auto"/>
            <w:vAlign w:val="center"/>
          </w:tcPr>
          <w:p w14:paraId="244A951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甲方单位名称</w:t>
            </w:r>
          </w:p>
        </w:tc>
        <w:tc>
          <w:tcPr>
            <w:tcW w:w="934" w:type="pct"/>
            <w:shd w:val="clear" w:color="auto" w:fill="auto"/>
            <w:vAlign w:val="center"/>
          </w:tcPr>
          <w:p w14:paraId="5C46DF16">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合同名称</w:t>
            </w:r>
          </w:p>
        </w:tc>
        <w:tc>
          <w:tcPr>
            <w:tcW w:w="1024" w:type="pct"/>
            <w:shd w:val="clear" w:color="auto" w:fill="auto"/>
            <w:vAlign w:val="center"/>
          </w:tcPr>
          <w:p w14:paraId="25E92443">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合同总额(万元)</w:t>
            </w:r>
          </w:p>
        </w:tc>
        <w:tc>
          <w:tcPr>
            <w:tcW w:w="927" w:type="pct"/>
          </w:tcPr>
          <w:p w14:paraId="7C20ECF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合同签订时间（按年份统计）</w:t>
            </w:r>
          </w:p>
        </w:tc>
        <w:tc>
          <w:tcPr>
            <w:tcW w:w="674" w:type="pct"/>
            <w:shd w:val="clear" w:color="auto" w:fill="auto"/>
            <w:vAlign w:val="center"/>
          </w:tcPr>
          <w:p w14:paraId="162EA1C9">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所提供合同对应页码</w:t>
            </w:r>
          </w:p>
        </w:tc>
      </w:tr>
      <w:tr w14:paraId="538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26" w:type="pct"/>
            <w:shd w:val="clear" w:color="auto" w:fill="auto"/>
            <w:noWrap/>
            <w:vAlign w:val="center"/>
          </w:tcPr>
          <w:p w14:paraId="4BE90615">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16" w:type="pct"/>
            <w:shd w:val="clear" w:color="auto" w:fill="auto"/>
            <w:vAlign w:val="center"/>
          </w:tcPr>
          <w:p w14:paraId="459B3CE7">
            <w:pPr>
              <w:spacing w:line="360" w:lineRule="auto"/>
              <w:jc w:val="center"/>
              <w:rPr>
                <w:rFonts w:hint="eastAsia" w:ascii="仿宋" w:hAnsi="仿宋" w:eastAsia="仿宋" w:cs="仿宋"/>
                <w:color w:val="auto"/>
                <w:sz w:val="28"/>
                <w:szCs w:val="28"/>
                <w:highlight w:val="none"/>
              </w:rPr>
            </w:pPr>
          </w:p>
        </w:tc>
        <w:tc>
          <w:tcPr>
            <w:tcW w:w="934" w:type="pct"/>
            <w:shd w:val="clear" w:color="auto" w:fill="auto"/>
            <w:vAlign w:val="center"/>
          </w:tcPr>
          <w:p w14:paraId="6F7C4B9F">
            <w:pPr>
              <w:spacing w:line="360" w:lineRule="auto"/>
              <w:jc w:val="center"/>
              <w:rPr>
                <w:rFonts w:hint="eastAsia" w:ascii="仿宋" w:hAnsi="仿宋" w:eastAsia="仿宋" w:cs="仿宋"/>
                <w:color w:val="auto"/>
                <w:sz w:val="28"/>
                <w:szCs w:val="28"/>
                <w:highlight w:val="none"/>
              </w:rPr>
            </w:pPr>
          </w:p>
        </w:tc>
        <w:tc>
          <w:tcPr>
            <w:tcW w:w="1024" w:type="pct"/>
            <w:shd w:val="clear" w:color="auto" w:fill="auto"/>
            <w:vAlign w:val="center"/>
          </w:tcPr>
          <w:p w14:paraId="0E6E0D93">
            <w:pPr>
              <w:spacing w:line="360" w:lineRule="auto"/>
              <w:jc w:val="center"/>
              <w:rPr>
                <w:rFonts w:hint="eastAsia" w:ascii="仿宋" w:hAnsi="仿宋" w:eastAsia="仿宋" w:cs="仿宋"/>
                <w:color w:val="auto"/>
                <w:sz w:val="28"/>
                <w:szCs w:val="28"/>
                <w:highlight w:val="none"/>
              </w:rPr>
            </w:pPr>
          </w:p>
        </w:tc>
        <w:tc>
          <w:tcPr>
            <w:tcW w:w="927" w:type="pct"/>
          </w:tcPr>
          <w:p w14:paraId="2F0B68CA">
            <w:pPr>
              <w:spacing w:line="360" w:lineRule="auto"/>
              <w:jc w:val="center"/>
              <w:rPr>
                <w:rFonts w:hint="eastAsia" w:ascii="仿宋" w:hAnsi="仿宋" w:eastAsia="仿宋" w:cs="仿宋"/>
                <w:color w:val="auto"/>
                <w:sz w:val="28"/>
                <w:szCs w:val="28"/>
                <w:highlight w:val="none"/>
              </w:rPr>
            </w:pPr>
          </w:p>
        </w:tc>
        <w:tc>
          <w:tcPr>
            <w:tcW w:w="674" w:type="pct"/>
            <w:shd w:val="clear" w:color="auto" w:fill="auto"/>
            <w:vAlign w:val="center"/>
          </w:tcPr>
          <w:p w14:paraId="63BFE38C">
            <w:pPr>
              <w:spacing w:line="360" w:lineRule="auto"/>
              <w:jc w:val="center"/>
              <w:rPr>
                <w:rFonts w:hint="eastAsia" w:ascii="仿宋" w:hAnsi="仿宋" w:eastAsia="仿宋" w:cs="仿宋"/>
                <w:color w:val="auto"/>
                <w:sz w:val="28"/>
                <w:szCs w:val="28"/>
                <w:highlight w:val="none"/>
              </w:rPr>
            </w:pPr>
          </w:p>
        </w:tc>
      </w:tr>
      <w:tr w14:paraId="34DC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6" w:type="pct"/>
            <w:shd w:val="clear" w:color="auto" w:fill="auto"/>
            <w:noWrap/>
            <w:vAlign w:val="center"/>
          </w:tcPr>
          <w:p w14:paraId="5A42E8FC">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16" w:type="pct"/>
            <w:shd w:val="clear" w:color="auto" w:fill="auto"/>
            <w:vAlign w:val="center"/>
          </w:tcPr>
          <w:p w14:paraId="53F0EDC7">
            <w:pPr>
              <w:spacing w:line="360" w:lineRule="auto"/>
              <w:jc w:val="center"/>
              <w:rPr>
                <w:rFonts w:hint="eastAsia" w:ascii="仿宋" w:hAnsi="仿宋" w:eastAsia="仿宋" w:cs="仿宋"/>
                <w:color w:val="auto"/>
                <w:sz w:val="28"/>
                <w:szCs w:val="28"/>
                <w:highlight w:val="none"/>
              </w:rPr>
            </w:pPr>
          </w:p>
        </w:tc>
        <w:tc>
          <w:tcPr>
            <w:tcW w:w="934" w:type="pct"/>
            <w:shd w:val="clear" w:color="auto" w:fill="auto"/>
            <w:vAlign w:val="center"/>
          </w:tcPr>
          <w:p w14:paraId="5CDECA27">
            <w:pPr>
              <w:spacing w:line="360" w:lineRule="auto"/>
              <w:jc w:val="center"/>
              <w:rPr>
                <w:rFonts w:hint="eastAsia" w:ascii="仿宋" w:hAnsi="仿宋" w:eastAsia="仿宋" w:cs="仿宋"/>
                <w:color w:val="auto"/>
                <w:sz w:val="28"/>
                <w:szCs w:val="28"/>
                <w:highlight w:val="none"/>
              </w:rPr>
            </w:pPr>
          </w:p>
        </w:tc>
        <w:tc>
          <w:tcPr>
            <w:tcW w:w="1024" w:type="pct"/>
            <w:shd w:val="clear" w:color="auto" w:fill="auto"/>
            <w:vAlign w:val="center"/>
          </w:tcPr>
          <w:p w14:paraId="69FE125B">
            <w:pPr>
              <w:spacing w:line="360" w:lineRule="auto"/>
              <w:jc w:val="center"/>
              <w:rPr>
                <w:rFonts w:hint="eastAsia" w:ascii="仿宋" w:hAnsi="仿宋" w:eastAsia="仿宋" w:cs="仿宋"/>
                <w:color w:val="auto"/>
                <w:sz w:val="28"/>
                <w:szCs w:val="28"/>
                <w:highlight w:val="none"/>
              </w:rPr>
            </w:pPr>
          </w:p>
        </w:tc>
        <w:tc>
          <w:tcPr>
            <w:tcW w:w="927" w:type="pct"/>
          </w:tcPr>
          <w:p w14:paraId="5313253E">
            <w:pPr>
              <w:spacing w:line="360" w:lineRule="auto"/>
              <w:jc w:val="center"/>
              <w:rPr>
                <w:rFonts w:hint="eastAsia" w:ascii="仿宋" w:hAnsi="仿宋" w:eastAsia="仿宋" w:cs="仿宋"/>
                <w:color w:val="auto"/>
                <w:sz w:val="28"/>
                <w:szCs w:val="28"/>
                <w:highlight w:val="none"/>
              </w:rPr>
            </w:pPr>
          </w:p>
        </w:tc>
        <w:tc>
          <w:tcPr>
            <w:tcW w:w="674" w:type="pct"/>
            <w:shd w:val="clear" w:color="auto" w:fill="auto"/>
            <w:vAlign w:val="center"/>
          </w:tcPr>
          <w:p w14:paraId="2088A2DA">
            <w:pPr>
              <w:spacing w:line="360" w:lineRule="auto"/>
              <w:jc w:val="center"/>
              <w:rPr>
                <w:rFonts w:hint="eastAsia" w:ascii="仿宋" w:hAnsi="仿宋" w:eastAsia="仿宋" w:cs="仿宋"/>
                <w:color w:val="auto"/>
                <w:sz w:val="28"/>
                <w:szCs w:val="28"/>
                <w:highlight w:val="none"/>
              </w:rPr>
            </w:pPr>
          </w:p>
        </w:tc>
      </w:tr>
      <w:tr w14:paraId="6821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6" w:type="pct"/>
            <w:shd w:val="clear" w:color="auto" w:fill="auto"/>
            <w:noWrap/>
            <w:vAlign w:val="center"/>
          </w:tcPr>
          <w:p w14:paraId="023CF038">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16" w:type="pct"/>
            <w:shd w:val="clear" w:color="auto" w:fill="auto"/>
            <w:vAlign w:val="center"/>
          </w:tcPr>
          <w:p w14:paraId="76D832E9">
            <w:pPr>
              <w:spacing w:line="360" w:lineRule="auto"/>
              <w:jc w:val="center"/>
              <w:rPr>
                <w:rFonts w:hint="eastAsia" w:ascii="仿宋" w:hAnsi="仿宋" w:eastAsia="仿宋" w:cs="仿宋"/>
                <w:color w:val="auto"/>
                <w:sz w:val="28"/>
                <w:szCs w:val="28"/>
                <w:highlight w:val="none"/>
              </w:rPr>
            </w:pPr>
          </w:p>
        </w:tc>
        <w:tc>
          <w:tcPr>
            <w:tcW w:w="934" w:type="pct"/>
            <w:shd w:val="clear" w:color="auto" w:fill="auto"/>
            <w:vAlign w:val="center"/>
          </w:tcPr>
          <w:p w14:paraId="5F26190B">
            <w:pPr>
              <w:spacing w:line="360" w:lineRule="auto"/>
              <w:jc w:val="center"/>
              <w:rPr>
                <w:rFonts w:hint="eastAsia" w:ascii="仿宋" w:hAnsi="仿宋" w:eastAsia="仿宋" w:cs="仿宋"/>
                <w:color w:val="auto"/>
                <w:sz w:val="28"/>
                <w:szCs w:val="28"/>
                <w:highlight w:val="none"/>
              </w:rPr>
            </w:pPr>
          </w:p>
        </w:tc>
        <w:tc>
          <w:tcPr>
            <w:tcW w:w="1024" w:type="pct"/>
            <w:shd w:val="clear" w:color="auto" w:fill="auto"/>
            <w:vAlign w:val="center"/>
          </w:tcPr>
          <w:p w14:paraId="539BAA44">
            <w:pPr>
              <w:spacing w:line="360" w:lineRule="auto"/>
              <w:jc w:val="center"/>
              <w:rPr>
                <w:rFonts w:hint="eastAsia" w:ascii="仿宋" w:hAnsi="仿宋" w:eastAsia="仿宋" w:cs="仿宋"/>
                <w:color w:val="auto"/>
                <w:sz w:val="28"/>
                <w:szCs w:val="28"/>
                <w:highlight w:val="none"/>
              </w:rPr>
            </w:pPr>
          </w:p>
        </w:tc>
        <w:tc>
          <w:tcPr>
            <w:tcW w:w="927" w:type="pct"/>
          </w:tcPr>
          <w:p w14:paraId="15DFC26E">
            <w:pPr>
              <w:spacing w:line="360" w:lineRule="auto"/>
              <w:jc w:val="center"/>
              <w:rPr>
                <w:rFonts w:hint="eastAsia" w:ascii="仿宋" w:hAnsi="仿宋" w:eastAsia="仿宋" w:cs="仿宋"/>
                <w:color w:val="auto"/>
                <w:sz w:val="28"/>
                <w:szCs w:val="28"/>
                <w:highlight w:val="none"/>
              </w:rPr>
            </w:pPr>
          </w:p>
        </w:tc>
        <w:tc>
          <w:tcPr>
            <w:tcW w:w="674" w:type="pct"/>
            <w:shd w:val="clear" w:color="auto" w:fill="auto"/>
            <w:vAlign w:val="center"/>
          </w:tcPr>
          <w:p w14:paraId="4432B3A1">
            <w:pPr>
              <w:spacing w:line="360" w:lineRule="auto"/>
              <w:jc w:val="center"/>
              <w:rPr>
                <w:rFonts w:hint="eastAsia" w:ascii="仿宋" w:hAnsi="仿宋" w:eastAsia="仿宋" w:cs="仿宋"/>
                <w:color w:val="auto"/>
                <w:sz w:val="28"/>
                <w:szCs w:val="28"/>
                <w:highlight w:val="none"/>
              </w:rPr>
            </w:pPr>
          </w:p>
        </w:tc>
      </w:tr>
      <w:tr w14:paraId="7A27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6" w:type="pct"/>
            <w:shd w:val="clear" w:color="auto" w:fill="auto"/>
            <w:noWrap/>
            <w:vAlign w:val="center"/>
          </w:tcPr>
          <w:p w14:paraId="78AB86F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16" w:type="pct"/>
            <w:shd w:val="clear" w:color="auto" w:fill="auto"/>
            <w:noWrap/>
            <w:vAlign w:val="center"/>
          </w:tcPr>
          <w:p w14:paraId="6764A65D">
            <w:pPr>
              <w:spacing w:line="360" w:lineRule="auto"/>
              <w:jc w:val="center"/>
              <w:rPr>
                <w:rFonts w:hint="eastAsia" w:ascii="仿宋" w:hAnsi="仿宋" w:eastAsia="仿宋" w:cs="仿宋"/>
                <w:color w:val="auto"/>
                <w:sz w:val="28"/>
                <w:szCs w:val="28"/>
                <w:highlight w:val="none"/>
              </w:rPr>
            </w:pPr>
          </w:p>
        </w:tc>
        <w:tc>
          <w:tcPr>
            <w:tcW w:w="934" w:type="pct"/>
            <w:shd w:val="clear" w:color="auto" w:fill="auto"/>
            <w:noWrap/>
            <w:vAlign w:val="center"/>
          </w:tcPr>
          <w:p w14:paraId="1B4F1D52">
            <w:pPr>
              <w:spacing w:line="360" w:lineRule="auto"/>
              <w:jc w:val="center"/>
              <w:rPr>
                <w:rFonts w:hint="eastAsia" w:ascii="仿宋" w:hAnsi="仿宋" w:eastAsia="仿宋" w:cs="仿宋"/>
                <w:color w:val="auto"/>
                <w:sz w:val="28"/>
                <w:szCs w:val="28"/>
                <w:highlight w:val="none"/>
              </w:rPr>
            </w:pPr>
          </w:p>
        </w:tc>
        <w:tc>
          <w:tcPr>
            <w:tcW w:w="1024" w:type="pct"/>
            <w:shd w:val="clear" w:color="auto" w:fill="auto"/>
            <w:noWrap/>
            <w:vAlign w:val="center"/>
          </w:tcPr>
          <w:p w14:paraId="45249CF8">
            <w:pPr>
              <w:spacing w:line="360" w:lineRule="auto"/>
              <w:jc w:val="center"/>
              <w:rPr>
                <w:rFonts w:hint="eastAsia" w:ascii="仿宋" w:hAnsi="仿宋" w:eastAsia="仿宋" w:cs="仿宋"/>
                <w:color w:val="auto"/>
                <w:sz w:val="28"/>
                <w:szCs w:val="28"/>
                <w:highlight w:val="none"/>
              </w:rPr>
            </w:pPr>
          </w:p>
        </w:tc>
        <w:tc>
          <w:tcPr>
            <w:tcW w:w="927" w:type="pct"/>
          </w:tcPr>
          <w:p w14:paraId="28A6A931">
            <w:pPr>
              <w:spacing w:line="360" w:lineRule="auto"/>
              <w:jc w:val="center"/>
              <w:rPr>
                <w:rFonts w:hint="eastAsia" w:ascii="仿宋" w:hAnsi="仿宋" w:eastAsia="仿宋" w:cs="仿宋"/>
                <w:color w:val="auto"/>
                <w:sz w:val="28"/>
                <w:szCs w:val="28"/>
                <w:highlight w:val="none"/>
              </w:rPr>
            </w:pPr>
          </w:p>
        </w:tc>
        <w:tc>
          <w:tcPr>
            <w:tcW w:w="674" w:type="pct"/>
            <w:shd w:val="clear" w:color="auto" w:fill="auto"/>
            <w:vAlign w:val="center"/>
          </w:tcPr>
          <w:p w14:paraId="1CB58123">
            <w:pPr>
              <w:spacing w:line="360" w:lineRule="auto"/>
              <w:jc w:val="center"/>
              <w:rPr>
                <w:rFonts w:hint="eastAsia" w:ascii="仿宋" w:hAnsi="仿宋" w:eastAsia="仿宋" w:cs="仿宋"/>
                <w:color w:val="auto"/>
                <w:sz w:val="28"/>
                <w:szCs w:val="28"/>
                <w:highlight w:val="none"/>
              </w:rPr>
            </w:pPr>
          </w:p>
        </w:tc>
      </w:tr>
      <w:tr w14:paraId="2F03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26" w:type="pct"/>
            <w:shd w:val="clear" w:color="auto" w:fill="auto"/>
            <w:vAlign w:val="center"/>
          </w:tcPr>
          <w:p w14:paraId="680A310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总计</w:t>
            </w:r>
          </w:p>
        </w:tc>
        <w:tc>
          <w:tcPr>
            <w:tcW w:w="916" w:type="pct"/>
            <w:shd w:val="clear" w:color="auto" w:fill="auto"/>
            <w:noWrap/>
            <w:vAlign w:val="center"/>
          </w:tcPr>
          <w:p w14:paraId="6A0762C2">
            <w:pPr>
              <w:spacing w:line="360" w:lineRule="auto"/>
              <w:jc w:val="center"/>
              <w:rPr>
                <w:rFonts w:hint="eastAsia" w:ascii="仿宋" w:hAnsi="仿宋" w:eastAsia="仿宋" w:cs="仿宋"/>
                <w:color w:val="auto"/>
                <w:sz w:val="28"/>
                <w:szCs w:val="28"/>
                <w:highlight w:val="none"/>
              </w:rPr>
            </w:pPr>
          </w:p>
        </w:tc>
        <w:tc>
          <w:tcPr>
            <w:tcW w:w="934" w:type="pct"/>
            <w:shd w:val="clear" w:color="auto" w:fill="auto"/>
            <w:noWrap/>
            <w:vAlign w:val="center"/>
          </w:tcPr>
          <w:p w14:paraId="3864936E">
            <w:pPr>
              <w:spacing w:line="360" w:lineRule="auto"/>
              <w:jc w:val="center"/>
              <w:rPr>
                <w:rFonts w:hint="eastAsia" w:ascii="仿宋" w:hAnsi="仿宋" w:eastAsia="仿宋" w:cs="仿宋"/>
                <w:color w:val="auto"/>
                <w:sz w:val="28"/>
                <w:szCs w:val="28"/>
                <w:highlight w:val="none"/>
              </w:rPr>
            </w:pPr>
          </w:p>
        </w:tc>
        <w:tc>
          <w:tcPr>
            <w:tcW w:w="1024" w:type="pct"/>
            <w:shd w:val="clear" w:color="auto" w:fill="auto"/>
            <w:noWrap/>
            <w:vAlign w:val="center"/>
          </w:tcPr>
          <w:p w14:paraId="0578AC78">
            <w:pPr>
              <w:spacing w:line="360" w:lineRule="auto"/>
              <w:jc w:val="center"/>
              <w:rPr>
                <w:rFonts w:hint="eastAsia" w:ascii="仿宋" w:hAnsi="仿宋" w:eastAsia="仿宋" w:cs="仿宋"/>
                <w:color w:val="auto"/>
                <w:sz w:val="28"/>
                <w:szCs w:val="28"/>
                <w:highlight w:val="none"/>
              </w:rPr>
            </w:pPr>
          </w:p>
        </w:tc>
        <w:tc>
          <w:tcPr>
            <w:tcW w:w="927" w:type="pct"/>
          </w:tcPr>
          <w:p w14:paraId="017D3257">
            <w:pPr>
              <w:spacing w:line="360" w:lineRule="auto"/>
              <w:jc w:val="center"/>
              <w:rPr>
                <w:rFonts w:hint="eastAsia" w:ascii="仿宋" w:hAnsi="仿宋" w:eastAsia="仿宋" w:cs="仿宋"/>
                <w:color w:val="auto"/>
                <w:sz w:val="28"/>
                <w:szCs w:val="28"/>
                <w:highlight w:val="none"/>
              </w:rPr>
            </w:pPr>
          </w:p>
        </w:tc>
        <w:tc>
          <w:tcPr>
            <w:tcW w:w="674" w:type="pct"/>
            <w:shd w:val="clear" w:color="auto" w:fill="auto"/>
            <w:vAlign w:val="center"/>
          </w:tcPr>
          <w:p w14:paraId="3B00F6AB">
            <w:pPr>
              <w:spacing w:line="360" w:lineRule="auto"/>
              <w:jc w:val="center"/>
              <w:rPr>
                <w:rFonts w:hint="eastAsia" w:ascii="仿宋" w:hAnsi="仿宋" w:eastAsia="仿宋" w:cs="仿宋"/>
                <w:color w:val="auto"/>
                <w:sz w:val="28"/>
                <w:szCs w:val="28"/>
                <w:highlight w:val="none"/>
              </w:rPr>
            </w:pPr>
          </w:p>
        </w:tc>
      </w:tr>
    </w:tbl>
    <w:p w14:paraId="7DB35F27">
      <w:pPr>
        <w:wordWrap/>
        <w:spacing w:line="420" w:lineRule="auto"/>
        <w:ind w:right="1100"/>
        <w:jc w:val="both"/>
        <w:rPr>
          <w:rFonts w:hint="eastAsia" w:ascii="仿宋" w:hAnsi="仿宋" w:eastAsia="仿宋" w:cs="仿宋"/>
          <w:b/>
          <w:color w:val="auto"/>
          <w:sz w:val="28"/>
          <w:szCs w:val="28"/>
          <w:highlight w:val="none"/>
          <w:lang w:val="en-US" w:eastAsia="zh-CN"/>
        </w:rPr>
      </w:pPr>
    </w:p>
    <w:p w14:paraId="4B89B926">
      <w:pPr>
        <w:wordWrap/>
        <w:spacing w:line="420" w:lineRule="auto"/>
        <w:ind w:right="1100"/>
        <w:jc w:val="both"/>
        <w:rPr>
          <w:rFonts w:hint="eastAsia" w:ascii="仿宋" w:hAnsi="仿宋" w:eastAsia="仿宋" w:cs="仿宋"/>
          <w:b/>
          <w:color w:val="auto"/>
          <w:sz w:val="28"/>
          <w:szCs w:val="28"/>
          <w:highlight w:val="none"/>
          <w:lang w:val="en-US" w:eastAsia="zh-CN"/>
        </w:rPr>
      </w:pPr>
    </w:p>
    <w:p w14:paraId="39FA750E">
      <w:pPr>
        <w:wordWrap/>
        <w:spacing w:line="420" w:lineRule="auto"/>
        <w:ind w:right="1100"/>
        <w:jc w:val="both"/>
        <w:rPr>
          <w:rFonts w:hint="eastAsia" w:ascii="仿宋" w:hAnsi="仿宋" w:eastAsia="仿宋" w:cs="仿宋"/>
          <w:b/>
          <w:color w:val="auto"/>
          <w:sz w:val="28"/>
          <w:szCs w:val="28"/>
          <w:highlight w:val="none"/>
          <w:lang w:val="en-US" w:eastAsia="zh-CN"/>
        </w:rPr>
      </w:pPr>
    </w:p>
    <w:p w14:paraId="5FC6499D">
      <w:pPr>
        <w:wordWrap/>
        <w:spacing w:line="420" w:lineRule="auto"/>
        <w:ind w:right="1100"/>
        <w:jc w:val="both"/>
        <w:rPr>
          <w:rFonts w:hint="eastAsia" w:ascii="仿宋" w:hAnsi="仿宋" w:eastAsia="仿宋" w:cs="仿宋"/>
          <w:b/>
          <w:color w:val="auto"/>
          <w:sz w:val="28"/>
          <w:szCs w:val="28"/>
          <w:highlight w:val="none"/>
          <w:lang w:val="en-US" w:eastAsia="zh-CN"/>
        </w:rPr>
      </w:pPr>
    </w:p>
    <w:p w14:paraId="15D87892">
      <w:pPr>
        <w:wordWrap/>
        <w:spacing w:line="420" w:lineRule="auto"/>
        <w:ind w:right="1100"/>
        <w:jc w:val="both"/>
        <w:rPr>
          <w:rFonts w:hint="eastAsia" w:ascii="仿宋" w:hAnsi="仿宋" w:eastAsia="仿宋" w:cs="仿宋"/>
          <w:b/>
          <w:color w:val="auto"/>
          <w:sz w:val="28"/>
          <w:szCs w:val="28"/>
          <w:highlight w:val="none"/>
          <w:lang w:val="en-US" w:eastAsia="zh-CN"/>
        </w:rPr>
      </w:pPr>
    </w:p>
    <w:p w14:paraId="40D39985">
      <w:pPr>
        <w:wordWrap/>
        <w:spacing w:line="420" w:lineRule="auto"/>
        <w:ind w:right="1100"/>
        <w:jc w:val="both"/>
        <w:rPr>
          <w:rFonts w:hint="eastAsia" w:ascii="仿宋" w:hAnsi="仿宋" w:eastAsia="仿宋" w:cs="仿宋"/>
          <w:b/>
          <w:color w:val="auto"/>
          <w:sz w:val="28"/>
          <w:szCs w:val="28"/>
          <w:highlight w:val="none"/>
          <w:lang w:val="en-US" w:eastAsia="zh-CN"/>
        </w:rPr>
      </w:pPr>
    </w:p>
    <w:p w14:paraId="1D3795FC">
      <w:pPr>
        <w:ind w:firstLine="560" w:firstLineChars="200"/>
        <w:jc w:val="left"/>
        <w:outlineLvl w:val="9"/>
        <w:rPr>
          <w:rFonts w:hint="eastAsia" w:ascii="仿宋" w:hAnsi="仿宋" w:eastAsia="仿宋" w:cs="仿宋"/>
          <w:b/>
          <w:bCs w:val="0"/>
          <w:color w:val="auto"/>
          <w:kern w:val="2"/>
          <w:sz w:val="28"/>
          <w:szCs w:val="22"/>
          <w:highlight w:val="none"/>
          <w:lang w:val="en-US" w:eastAsia="zh-CN" w:bidi="ar-SA"/>
        </w:rPr>
      </w:pPr>
      <w:bookmarkStart w:id="377" w:name="_Toc16070"/>
      <w:bookmarkStart w:id="378" w:name="_Toc4107"/>
      <w:bookmarkStart w:id="379" w:name="_Toc27650"/>
      <w:bookmarkStart w:id="380" w:name="_Toc22869"/>
      <w:bookmarkStart w:id="381" w:name="_Toc25648"/>
      <w:bookmarkStart w:id="382" w:name="_Toc10128"/>
      <w:bookmarkStart w:id="383" w:name="_Toc27385"/>
      <w:bookmarkStart w:id="384" w:name="_Toc18795"/>
      <w:bookmarkStart w:id="385" w:name="_Toc16440"/>
      <w:r>
        <w:rPr>
          <w:rFonts w:hint="eastAsia" w:ascii="仿宋" w:hAnsi="仿宋" w:eastAsia="仿宋" w:cs="仿宋"/>
          <w:b/>
          <w:bCs w:val="0"/>
          <w:color w:val="auto"/>
          <w:kern w:val="2"/>
          <w:sz w:val="28"/>
          <w:szCs w:val="22"/>
          <w:highlight w:val="none"/>
          <w:lang w:val="en-US" w:eastAsia="zh-CN" w:bidi="ar-SA"/>
        </w:rPr>
        <w:t>附录八、新自营项目全案</w:t>
      </w:r>
      <w:bookmarkEnd w:id="377"/>
      <w:bookmarkEnd w:id="378"/>
      <w:bookmarkEnd w:id="379"/>
      <w:bookmarkEnd w:id="380"/>
      <w:bookmarkEnd w:id="381"/>
      <w:bookmarkEnd w:id="382"/>
      <w:bookmarkEnd w:id="383"/>
      <w:bookmarkEnd w:id="384"/>
      <w:bookmarkEnd w:id="385"/>
    </w:p>
    <w:p w14:paraId="75543AA1">
      <w:pPr>
        <w:wordWrap/>
        <w:spacing w:line="420" w:lineRule="auto"/>
        <w:ind w:right="1100" w:firstLine="560" w:firstLineChars="200"/>
        <w:jc w:val="both"/>
        <w:rPr>
          <w:rFonts w:hint="default" w:ascii="Times New Roman" w:hAnsi="Times New Roman" w:eastAsia="仿宋" w:cs="仿宋"/>
          <w:b w:val="0"/>
          <w:color w:val="auto"/>
          <w:kern w:val="44"/>
          <w:sz w:val="28"/>
          <w:szCs w:val="28"/>
          <w:highlight w:val="none"/>
        </w:rPr>
      </w:pPr>
      <w:r>
        <w:rPr>
          <w:rFonts w:hint="eastAsia" w:ascii="Times New Roman" w:hAnsi="Times New Roman" w:eastAsia="仿宋" w:cs="仿宋"/>
          <w:b w:val="0"/>
          <w:color w:val="auto"/>
          <w:kern w:val="44"/>
          <w:sz w:val="28"/>
          <w:szCs w:val="28"/>
          <w:highlight w:val="none"/>
          <w:lang w:val="en-US" w:eastAsia="zh-CN"/>
        </w:rPr>
        <w:t>请根据《第二章 技术比选部分》内容与要求提交完整的项目全案（内容格式自拟），该项内容将作为技术评分的主要内容。</w:t>
      </w:r>
    </w:p>
    <w:p w14:paraId="2A876B7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1AD19D2">
      <w:pPr>
        <w:ind w:firstLine="560" w:firstLineChars="200"/>
        <w:outlineLvl w:val="9"/>
        <w:rPr>
          <w:rFonts w:hint="eastAsia" w:ascii="仿宋" w:hAnsi="仿宋" w:eastAsia="仿宋" w:cs="仿宋"/>
          <w:b/>
          <w:bCs/>
          <w:color w:val="auto"/>
          <w:sz w:val="28"/>
          <w:szCs w:val="28"/>
          <w:highlight w:val="none"/>
        </w:rPr>
      </w:pPr>
      <w:bookmarkStart w:id="386" w:name="_Toc7612"/>
      <w:r>
        <w:rPr>
          <w:rFonts w:hint="eastAsia" w:ascii="仿宋" w:hAnsi="仿宋" w:eastAsia="仿宋" w:cs="仿宋"/>
          <w:b/>
          <w:bCs/>
          <w:color w:val="auto"/>
          <w:sz w:val="28"/>
          <w:szCs w:val="28"/>
          <w:highlight w:val="none"/>
          <w:lang w:val="en-US" w:eastAsia="zh-CN"/>
        </w:rPr>
        <w:t>附录九、</w:t>
      </w:r>
      <w:r>
        <w:rPr>
          <w:rFonts w:hint="eastAsia" w:ascii="仿宋" w:hAnsi="仿宋" w:eastAsia="仿宋" w:cs="仿宋"/>
          <w:b/>
          <w:bCs/>
          <w:color w:val="auto"/>
          <w:sz w:val="28"/>
          <w:szCs w:val="28"/>
          <w:highlight w:val="none"/>
        </w:rPr>
        <w:t>服务团队</w:t>
      </w:r>
      <w:bookmarkEnd w:id="386"/>
    </w:p>
    <w:p w14:paraId="08C45E4A">
      <w:pPr>
        <w:pStyle w:val="44"/>
        <w:spacing w:line="360" w:lineRule="auto"/>
        <w:ind w:left="420"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服务团队配备表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389"/>
        <w:gridCol w:w="4171"/>
        <w:gridCol w:w="2526"/>
      </w:tblGrid>
      <w:tr w14:paraId="3F80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6" w:type="pct"/>
            <w:shd w:val="clear" w:color="auto" w:fill="auto"/>
            <w:vAlign w:val="center"/>
          </w:tcPr>
          <w:p w14:paraId="7061FDEB">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748" w:type="pct"/>
            <w:shd w:val="clear" w:color="auto" w:fill="auto"/>
            <w:vAlign w:val="center"/>
          </w:tcPr>
          <w:p w14:paraId="7A5713AF">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姓名</w:t>
            </w:r>
          </w:p>
        </w:tc>
        <w:tc>
          <w:tcPr>
            <w:tcW w:w="2246" w:type="pct"/>
            <w:shd w:val="clear" w:color="auto" w:fill="auto"/>
            <w:vAlign w:val="center"/>
          </w:tcPr>
          <w:p w14:paraId="799B0F64">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p>
        </w:tc>
        <w:tc>
          <w:tcPr>
            <w:tcW w:w="1360" w:type="pct"/>
            <w:vAlign w:val="center"/>
          </w:tcPr>
          <w:p w14:paraId="4CAA620B">
            <w:pPr>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tc>
      </w:tr>
      <w:tr w14:paraId="328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0F5F235">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748" w:type="pct"/>
            <w:shd w:val="clear" w:color="auto" w:fill="auto"/>
            <w:vAlign w:val="center"/>
          </w:tcPr>
          <w:p w14:paraId="6659AEA6">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198DF684">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7636E21E">
            <w:pPr>
              <w:spacing w:line="360" w:lineRule="auto"/>
              <w:jc w:val="center"/>
              <w:rPr>
                <w:rFonts w:hint="eastAsia" w:ascii="仿宋" w:hAnsi="仿宋" w:eastAsia="仿宋" w:cs="仿宋"/>
                <w:color w:val="auto"/>
                <w:kern w:val="0"/>
                <w:sz w:val="28"/>
                <w:szCs w:val="28"/>
                <w:highlight w:val="none"/>
              </w:rPr>
            </w:pPr>
          </w:p>
        </w:tc>
      </w:tr>
      <w:tr w14:paraId="1533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7C6575B4">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748" w:type="pct"/>
            <w:shd w:val="clear" w:color="auto" w:fill="auto"/>
            <w:vAlign w:val="center"/>
          </w:tcPr>
          <w:p w14:paraId="5B618202">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46C57E3D">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2188B923">
            <w:pPr>
              <w:widowControl/>
              <w:spacing w:line="360" w:lineRule="auto"/>
              <w:jc w:val="center"/>
              <w:rPr>
                <w:rFonts w:hint="eastAsia" w:ascii="仿宋" w:hAnsi="仿宋" w:eastAsia="仿宋" w:cs="仿宋"/>
                <w:color w:val="auto"/>
                <w:kern w:val="0"/>
                <w:sz w:val="28"/>
                <w:szCs w:val="28"/>
                <w:highlight w:val="none"/>
              </w:rPr>
            </w:pPr>
          </w:p>
        </w:tc>
      </w:tr>
      <w:tr w14:paraId="2EA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690876BA">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748" w:type="pct"/>
            <w:shd w:val="clear" w:color="auto" w:fill="auto"/>
            <w:vAlign w:val="center"/>
          </w:tcPr>
          <w:p w14:paraId="04BFA234">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46BE5632">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0EFD8393">
            <w:pPr>
              <w:widowControl/>
              <w:spacing w:line="360" w:lineRule="auto"/>
              <w:jc w:val="center"/>
              <w:rPr>
                <w:rFonts w:hint="eastAsia" w:ascii="仿宋" w:hAnsi="仿宋" w:eastAsia="仿宋" w:cs="仿宋"/>
                <w:color w:val="auto"/>
                <w:kern w:val="0"/>
                <w:sz w:val="28"/>
                <w:szCs w:val="28"/>
                <w:highlight w:val="none"/>
              </w:rPr>
            </w:pPr>
          </w:p>
        </w:tc>
      </w:tr>
      <w:tr w14:paraId="210B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4AC34F8E">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748" w:type="pct"/>
            <w:shd w:val="clear" w:color="auto" w:fill="auto"/>
            <w:vAlign w:val="center"/>
          </w:tcPr>
          <w:p w14:paraId="41CFDFBD">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5EC737BD">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1BB244F3">
            <w:pPr>
              <w:widowControl/>
              <w:spacing w:line="360" w:lineRule="auto"/>
              <w:jc w:val="center"/>
              <w:rPr>
                <w:rFonts w:hint="eastAsia" w:ascii="仿宋" w:hAnsi="仿宋" w:eastAsia="仿宋" w:cs="仿宋"/>
                <w:color w:val="auto"/>
                <w:kern w:val="0"/>
                <w:sz w:val="28"/>
                <w:szCs w:val="28"/>
                <w:highlight w:val="none"/>
              </w:rPr>
            </w:pPr>
          </w:p>
        </w:tc>
      </w:tr>
      <w:tr w14:paraId="18AB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5E779F67">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748" w:type="pct"/>
            <w:shd w:val="clear" w:color="auto" w:fill="auto"/>
            <w:vAlign w:val="center"/>
          </w:tcPr>
          <w:p w14:paraId="2E2B20CA">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4795AE37">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54493CBC">
            <w:pPr>
              <w:widowControl/>
              <w:spacing w:line="360" w:lineRule="auto"/>
              <w:jc w:val="center"/>
              <w:rPr>
                <w:rFonts w:hint="eastAsia" w:ascii="仿宋" w:hAnsi="仿宋" w:eastAsia="仿宋" w:cs="仿宋"/>
                <w:color w:val="auto"/>
                <w:kern w:val="0"/>
                <w:sz w:val="28"/>
                <w:szCs w:val="28"/>
                <w:highlight w:val="none"/>
              </w:rPr>
            </w:pPr>
          </w:p>
        </w:tc>
      </w:tr>
      <w:tr w14:paraId="1DD5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14CE61B0">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748" w:type="pct"/>
            <w:shd w:val="clear" w:color="auto" w:fill="auto"/>
            <w:vAlign w:val="center"/>
          </w:tcPr>
          <w:p w14:paraId="4C866278">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5A7C8503">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7607A1BF">
            <w:pPr>
              <w:widowControl/>
              <w:spacing w:line="360" w:lineRule="auto"/>
              <w:jc w:val="center"/>
              <w:rPr>
                <w:rFonts w:hint="eastAsia" w:ascii="仿宋" w:hAnsi="仿宋" w:eastAsia="仿宋" w:cs="仿宋"/>
                <w:color w:val="auto"/>
                <w:kern w:val="0"/>
                <w:sz w:val="28"/>
                <w:szCs w:val="28"/>
                <w:highlight w:val="none"/>
              </w:rPr>
            </w:pPr>
          </w:p>
        </w:tc>
      </w:tr>
      <w:tr w14:paraId="234B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14015B3E">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748" w:type="pct"/>
            <w:shd w:val="clear" w:color="auto" w:fill="auto"/>
            <w:vAlign w:val="center"/>
          </w:tcPr>
          <w:p w14:paraId="13161B77">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522851B6">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6FD396C5">
            <w:pPr>
              <w:widowControl/>
              <w:spacing w:line="360" w:lineRule="auto"/>
              <w:jc w:val="center"/>
              <w:rPr>
                <w:rFonts w:hint="eastAsia" w:ascii="仿宋" w:hAnsi="仿宋" w:eastAsia="仿宋" w:cs="仿宋"/>
                <w:color w:val="auto"/>
                <w:kern w:val="0"/>
                <w:sz w:val="28"/>
                <w:szCs w:val="28"/>
                <w:highlight w:val="none"/>
              </w:rPr>
            </w:pPr>
          </w:p>
        </w:tc>
      </w:tr>
      <w:tr w14:paraId="738B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3D249FD">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748" w:type="pct"/>
            <w:shd w:val="clear" w:color="auto" w:fill="auto"/>
            <w:vAlign w:val="center"/>
          </w:tcPr>
          <w:p w14:paraId="256D4ED2">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6D7594F2">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52DFECC4">
            <w:pPr>
              <w:widowControl/>
              <w:spacing w:line="360" w:lineRule="auto"/>
              <w:jc w:val="center"/>
              <w:rPr>
                <w:rFonts w:hint="eastAsia" w:ascii="仿宋" w:hAnsi="仿宋" w:eastAsia="仿宋" w:cs="仿宋"/>
                <w:color w:val="auto"/>
                <w:kern w:val="0"/>
                <w:sz w:val="28"/>
                <w:szCs w:val="28"/>
                <w:highlight w:val="none"/>
              </w:rPr>
            </w:pPr>
          </w:p>
        </w:tc>
      </w:tr>
      <w:tr w14:paraId="04B1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7BBD814">
            <w:pPr>
              <w:widowControl/>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748" w:type="pct"/>
            <w:shd w:val="clear" w:color="auto" w:fill="auto"/>
            <w:vAlign w:val="center"/>
          </w:tcPr>
          <w:p w14:paraId="3C5D4E1C">
            <w:pPr>
              <w:widowControl/>
              <w:spacing w:line="360" w:lineRule="auto"/>
              <w:jc w:val="center"/>
              <w:rPr>
                <w:rFonts w:hint="eastAsia" w:ascii="仿宋" w:hAnsi="仿宋" w:eastAsia="仿宋" w:cs="仿宋"/>
                <w:color w:val="auto"/>
                <w:kern w:val="0"/>
                <w:sz w:val="28"/>
                <w:szCs w:val="28"/>
                <w:highlight w:val="none"/>
              </w:rPr>
            </w:pPr>
          </w:p>
        </w:tc>
        <w:tc>
          <w:tcPr>
            <w:tcW w:w="2246" w:type="pct"/>
            <w:shd w:val="clear" w:color="auto" w:fill="auto"/>
            <w:vAlign w:val="center"/>
          </w:tcPr>
          <w:p w14:paraId="628A4FA7">
            <w:pPr>
              <w:widowControl/>
              <w:spacing w:line="360" w:lineRule="auto"/>
              <w:jc w:val="center"/>
              <w:rPr>
                <w:rFonts w:hint="eastAsia" w:ascii="仿宋" w:hAnsi="仿宋" w:eastAsia="仿宋" w:cs="仿宋"/>
                <w:color w:val="auto"/>
                <w:kern w:val="0"/>
                <w:sz w:val="28"/>
                <w:szCs w:val="28"/>
                <w:highlight w:val="none"/>
              </w:rPr>
            </w:pPr>
          </w:p>
        </w:tc>
        <w:tc>
          <w:tcPr>
            <w:tcW w:w="1360" w:type="pct"/>
            <w:vAlign w:val="center"/>
          </w:tcPr>
          <w:p w14:paraId="6F1E9E72">
            <w:pPr>
              <w:widowControl/>
              <w:spacing w:line="360" w:lineRule="auto"/>
              <w:jc w:val="center"/>
              <w:rPr>
                <w:rFonts w:hint="eastAsia" w:ascii="仿宋" w:hAnsi="仿宋" w:eastAsia="仿宋" w:cs="仿宋"/>
                <w:color w:val="auto"/>
                <w:kern w:val="0"/>
                <w:sz w:val="28"/>
                <w:szCs w:val="28"/>
                <w:highlight w:val="none"/>
              </w:rPr>
            </w:pPr>
          </w:p>
        </w:tc>
      </w:tr>
    </w:tbl>
    <w:p w14:paraId="23E3BBF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备注：需提供团队服务人员的身份证正反面复印件（有效期内）。</w:t>
      </w:r>
    </w:p>
    <w:p w14:paraId="55DCE536">
      <w:pPr>
        <w:rPr>
          <w:rFonts w:hint="eastAsia" w:ascii="仿宋" w:hAnsi="仿宋" w:eastAsia="仿宋" w:cs="仿宋"/>
          <w:color w:val="auto"/>
          <w:sz w:val="24"/>
          <w:szCs w:val="24"/>
          <w:highlight w:val="none"/>
        </w:rPr>
      </w:pPr>
    </w:p>
    <w:p w14:paraId="7C33CAD9">
      <w:pPr>
        <w:pStyle w:val="3"/>
        <w:jc w:val="center"/>
        <w:rPr>
          <w:rFonts w:hint="eastAsia" w:ascii="仿宋" w:hAnsi="仿宋" w:eastAsia="仿宋" w:cs="仿宋"/>
          <w:b w:val="0"/>
          <w:bCs/>
          <w:color w:val="auto"/>
          <w:highlight w:val="none"/>
        </w:rPr>
      </w:pPr>
      <w:bookmarkStart w:id="387" w:name="_Toc15977"/>
      <w:bookmarkStart w:id="388" w:name="_Toc20437"/>
      <w:bookmarkStart w:id="389" w:name="_Toc7174"/>
      <w:bookmarkStart w:id="390" w:name="_Toc11867"/>
      <w:bookmarkStart w:id="391" w:name="_Toc29780"/>
      <w:bookmarkStart w:id="392" w:name="_Toc259"/>
      <w:bookmarkStart w:id="393" w:name="_Toc16519"/>
      <w:bookmarkStart w:id="394" w:name="_Toc21975"/>
      <w:bookmarkStart w:id="395" w:name="_Toc29876"/>
      <w:bookmarkStart w:id="396" w:name="_Toc15644"/>
      <w:bookmarkStart w:id="397" w:name="_Toc28896"/>
      <w:bookmarkStart w:id="398" w:name="_Toc7124"/>
      <w:bookmarkStart w:id="399" w:name="_Toc20872"/>
      <w:r>
        <w:rPr>
          <w:rFonts w:hint="eastAsia" w:ascii="仿宋" w:hAnsi="仿宋" w:eastAsia="仿宋" w:cs="仿宋"/>
          <w:b w:val="0"/>
          <w:bCs/>
          <w:color w:val="auto"/>
          <w:highlight w:val="none"/>
        </w:rPr>
        <w:t>第二章 技术比选部分</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7C824A87">
      <w:pPr>
        <w:widowControl/>
        <w:adjustRightInd w:val="0"/>
        <w:snapToGrid w:val="0"/>
        <w:spacing w:line="360" w:lineRule="auto"/>
        <w:ind w:firstLine="560" w:firstLineChars="200"/>
        <w:jc w:val="left"/>
        <w:outlineLvl w:val="9"/>
        <w:rPr>
          <w:rFonts w:hint="eastAsia" w:ascii="仿宋" w:hAnsi="仿宋" w:eastAsia="仿宋" w:cs="仿宋"/>
          <w:sz w:val="28"/>
          <w:szCs w:val="28"/>
          <w:lang w:val="en-US" w:eastAsia="zh-CN"/>
        </w:rPr>
      </w:pPr>
      <w:bookmarkStart w:id="400" w:name="_Toc410388811"/>
      <w:bookmarkEnd w:id="400"/>
      <w:bookmarkStart w:id="401" w:name="_Toc410388810"/>
      <w:bookmarkEnd w:id="401"/>
      <w:bookmarkStart w:id="402" w:name="_Toc24560"/>
      <w:bookmarkStart w:id="403" w:name="_Toc32443"/>
      <w:bookmarkStart w:id="404" w:name="_Toc10060"/>
      <w:bookmarkStart w:id="405" w:name="_Toc24081"/>
      <w:bookmarkStart w:id="406" w:name="_Toc13121"/>
      <w:bookmarkStart w:id="407" w:name="_Toc7056"/>
      <w:bookmarkStart w:id="408" w:name="_Toc27483"/>
      <w:bookmarkStart w:id="409" w:name="_Toc10959"/>
      <w:bookmarkStart w:id="410" w:name="_Toc31316"/>
      <w:r>
        <w:rPr>
          <w:rFonts w:hint="eastAsia" w:ascii="仿宋" w:hAnsi="仿宋" w:eastAsia="仿宋" w:cs="仿宋"/>
          <w:sz w:val="28"/>
          <w:szCs w:val="28"/>
        </w:rPr>
        <w:t>一、</w:t>
      </w:r>
      <w:bookmarkEnd w:id="402"/>
      <w:bookmarkEnd w:id="403"/>
      <w:bookmarkEnd w:id="404"/>
      <w:bookmarkEnd w:id="405"/>
      <w:bookmarkEnd w:id="406"/>
      <w:bookmarkEnd w:id="407"/>
      <w:bookmarkEnd w:id="408"/>
      <w:bookmarkEnd w:id="409"/>
      <w:bookmarkEnd w:id="410"/>
      <w:bookmarkStart w:id="411" w:name="_Toc26192"/>
      <w:bookmarkStart w:id="412" w:name="_Toc18985"/>
      <w:bookmarkStart w:id="413" w:name="_Toc3157"/>
      <w:bookmarkStart w:id="414" w:name="_Toc19861"/>
      <w:r>
        <w:rPr>
          <w:rFonts w:hint="eastAsia" w:ascii="仿宋" w:hAnsi="仿宋" w:eastAsia="仿宋" w:cs="仿宋"/>
          <w:sz w:val="28"/>
          <w:szCs w:val="28"/>
          <w:lang w:val="en-US" w:eastAsia="zh-CN"/>
        </w:rPr>
        <w:t>公司简介</w:t>
      </w:r>
      <w:bookmarkEnd w:id="411"/>
      <w:bookmarkEnd w:id="412"/>
      <w:bookmarkEnd w:id="413"/>
      <w:bookmarkEnd w:id="414"/>
    </w:p>
    <w:p w14:paraId="3F22A88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宁轨道数智科技有限公司（以下简称“南宁轨道数智公司”）前身为南宁市市民卡信息服务有限责任公司，成立于2013年5月，注册资本为人民币4500万元人民币，于2024年4月完成更名。数智科技公司系南宁轨道交通投资集团有限公司全资子公司，是企业信用评级为BBB+级的高新技术企业，拥有软件著作权37项。荣获数字广西建设标杆“大数据与服务业深度融合重点示范项目”、广西信息化优秀案例公共服务类最佳案例等成果奖项。</w:t>
      </w:r>
    </w:p>
    <w:p w14:paraId="566B01E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宁轨道数智公司是根据南宁市人民政府授权发行和运营南宁市民卡，负责落实市政府对公共交通领域各项优待政策的实施主体，也是南宁轨道集团数字化转型的实施主体，公司以“数字赋能，智造未来”为发展使命，以智慧化交通生态产业链为主线，深耕“智慧出行、智慧生活、科技创新”三大板块，围绕智慧交通到智慧城市的产业链上下游强链、延链、补链，通过数据创新和流量创新，实现数据流量变现，依托新技术、新理念激发业务与数字的融合创新潜能，构建以自身为中心的数字生态新圈层。目前研发运营“南宁市民卡”互联网综合服务平台、南宁市民卡惠民服务平台、公交调度平台，拥有市民卡实体卡，电子市民卡，手机超级SIM卡等成熟产品。目前实体卡发卡量已突破460万张，线上电子市民卡注册用户600多万，南宁市民卡惠民服务平台承接政府促经济消费补贴总额8000多万元，带动交易额已超70亿元，实现多场景、多功能、多平台应用，打造南宁市的“城市名片”。</w:t>
      </w:r>
    </w:p>
    <w:p w14:paraId="2812A11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宁轨道数智公司坚持守正创新，精业笃行，以打造信息驱动型高科技企业、打造智慧城市的有效载体和一流数字科技公司为战略目标，厚植服务社会经济发展的科技创新精神，加速成长为有能力运营管理集团所有数字经营项目的管理型“轻资产”公司。未来，数智科技将通过更为优异的数字平台和解决方案，专注于数字化技术的研发和开创新的数字化业务模式，深化数字化转型，打造人民需要的、便捷的、有品质的数智化产品，惠予市民</w:t>
      </w:r>
      <w:r>
        <w:rPr>
          <w:rFonts w:hint="eastAsia" w:ascii="仿宋" w:hAnsi="仿宋" w:eastAsia="仿宋" w:cs="仿宋"/>
          <w:color w:val="auto"/>
          <w:sz w:val="28"/>
          <w:szCs w:val="28"/>
          <w:highlight w:val="none"/>
          <w:lang w:eastAsia="zh-CN"/>
        </w:rPr>
        <w:t>，利</w:t>
      </w:r>
      <w:r>
        <w:rPr>
          <w:rFonts w:hint="eastAsia" w:ascii="仿宋" w:hAnsi="仿宋" w:eastAsia="仿宋" w:cs="仿宋"/>
          <w:color w:val="auto"/>
          <w:sz w:val="28"/>
          <w:szCs w:val="28"/>
          <w:highlight w:val="none"/>
        </w:rPr>
        <w:t>益于社会，实现成为南宁市一流的数字科技公司，响应建设数字中国的时代号召，做强做优做大数字经济规模，致力成为壮大数字经济发展新引擎，为构建数字绿城提供有力支撑。</w:t>
      </w:r>
    </w:p>
    <w:p w14:paraId="62BCB689">
      <w:pPr>
        <w:numPr>
          <w:ilvl w:val="0"/>
          <w:numId w:val="0"/>
        </w:numPr>
        <w:spacing w:line="360" w:lineRule="auto"/>
        <w:ind w:lef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　　二、</w:t>
      </w:r>
      <w:r>
        <w:rPr>
          <w:rFonts w:hint="eastAsia" w:ascii="仿宋" w:hAnsi="仿宋" w:eastAsia="仿宋" w:cs="仿宋"/>
          <w:color w:val="auto"/>
          <w:sz w:val="28"/>
          <w:szCs w:val="28"/>
          <w:highlight w:val="none"/>
          <w:lang w:val="en-US" w:eastAsia="zh-CN"/>
        </w:rPr>
        <w:t>全案撰写：</w:t>
      </w:r>
      <w:r>
        <w:rPr>
          <w:rFonts w:hint="eastAsia" w:ascii="仿宋" w:hAnsi="仿宋" w:eastAsia="仿宋" w:cs="仿宋"/>
          <w:color w:val="auto"/>
          <w:sz w:val="28"/>
          <w:szCs w:val="28"/>
          <w:highlight w:val="none"/>
        </w:rPr>
        <w:t>南宁轨道数智公司</w:t>
      </w:r>
      <w:r>
        <w:rPr>
          <w:rFonts w:hint="eastAsia" w:ascii="仿宋" w:hAnsi="仿宋" w:eastAsia="仿宋" w:cs="仿宋"/>
          <w:color w:val="auto"/>
          <w:sz w:val="28"/>
          <w:szCs w:val="28"/>
          <w:highlight w:val="none"/>
          <w:lang w:val="en-US" w:eastAsia="zh-CN"/>
        </w:rPr>
        <w:t>现因发展需求，需向社会专业单位及机构采购新自营项目全案顾问策划咨询服务，相关单位需充分考虑我司企业背景，为我司提供专业的市场展业服务全案，全案案包括但不限于以下内容：</w:t>
      </w:r>
    </w:p>
    <w:p w14:paraId="65884579">
      <w:pPr>
        <w:numPr>
          <w:ilvl w:val="0"/>
          <w:numId w:val="0"/>
        </w:numPr>
        <w:spacing w:line="360" w:lineRule="auto"/>
        <w:ind w:lef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（一）市场调研与分析：分析公司在市场中的优势、劣势、机会和威胁（SWOT 分析），为制定新自营项目策略提供依据。</w:t>
      </w:r>
    </w:p>
    <w:p w14:paraId="4887572A">
      <w:pPr>
        <w:numPr>
          <w:ilvl w:val="0"/>
          <w:numId w:val="0"/>
        </w:numPr>
        <w:spacing w:line="360" w:lineRule="auto"/>
        <w:ind w:lef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（二）新自营项目策略制定：根据市场调研结果，制定全面的市场展业策略，明确目标市场、目标客户群体以及市场定位。</w:t>
      </w:r>
    </w:p>
    <w:p w14:paraId="130588D3">
      <w:pPr>
        <w:numPr>
          <w:ilvl w:val="0"/>
          <w:numId w:val="0"/>
        </w:numPr>
        <w:spacing w:line="360" w:lineRule="auto"/>
        <w:ind w:lef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（三）</w:t>
      </w:r>
      <w:r>
        <w:rPr>
          <w:rFonts w:hint="eastAsia" w:ascii="仿宋" w:hAnsi="仿宋" w:eastAsia="仿宋" w:cs="仿宋"/>
          <w:color w:val="auto"/>
          <w:sz w:val="28"/>
          <w:szCs w:val="28"/>
          <w:highlight w:val="none"/>
          <w:lang w:val="en-US" w:eastAsia="zh-CN"/>
        </w:rPr>
        <w:t>成本与收益分析：根据固定成本、变动成本、毛利、盈亏平衡等对新自营项目进行测算。</w:t>
      </w:r>
    </w:p>
    <w:p w14:paraId="2B6438EA">
      <w:pPr>
        <w:numPr>
          <w:ilvl w:val="0"/>
          <w:numId w:val="0"/>
        </w:numPr>
        <w:spacing w:line="360" w:lineRule="auto"/>
        <w:ind w:left="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（四）实施路径：针对项目提出合理的实施计划、措施等。</w:t>
      </w:r>
    </w:p>
    <w:p w14:paraId="2104BC12">
      <w:pPr>
        <w:numPr>
          <w:ilvl w:val="0"/>
          <w:numId w:val="0"/>
        </w:numPr>
        <w:spacing w:line="360" w:lineRule="auto"/>
        <w:ind w:left="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（五）评估结论：针对新自营项目的建议进行总结。</w:t>
      </w:r>
    </w:p>
    <w:p w14:paraId="087D7A0A">
      <w:pPr>
        <w:numPr>
          <w:ilvl w:val="0"/>
          <w:numId w:val="0"/>
        </w:numPr>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（服务方案表现形式与内容不限，但必须为完整的策划全案）；</w:t>
      </w:r>
      <w:bookmarkStart w:id="415" w:name="_Toc59855949"/>
      <w:bookmarkStart w:id="416" w:name="_Toc59873818"/>
      <w:bookmarkStart w:id="417" w:name="_Toc56572812"/>
      <w:bookmarkStart w:id="418" w:name="_Toc59873874"/>
      <w:bookmarkStart w:id="419" w:name="_Toc22566621"/>
    </w:p>
    <w:p w14:paraId="16B23E18">
      <w:pPr>
        <w:rPr>
          <w:rFonts w:hint="eastAsia"/>
        </w:rPr>
      </w:pPr>
    </w:p>
    <w:p w14:paraId="01EA6409">
      <w:pPr>
        <w:rPr>
          <w:rFonts w:hint="eastAsia"/>
        </w:rPr>
      </w:pPr>
    </w:p>
    <w:bookmarkEnd w:id="415"/>
    <w:bookmarkEnd w:id="416"/>
    <w:bookmarkEnd w:id="417"/>
    <w:bookmarkEnd w:id="418"/>
    <w:bookmarkEnd w:id="419"/>
    <w:p w14:paraId="574C93C2">
      <w:pPr>
        <w:rPr>
          <w:rFonts w:hint="eastAsia"/>
        </w:rPr>
      </w:pPr>
      <w:bookmarkStart w:id="420" w:name="_Toc376967320"/>
      <w:bookmarkStart w:id="421" w:name="_Toc317151125"/>
      <w:bookmarkStart w:id="422" w:name="_Toc22566624"/>
      <w:bookmarkStart w:id="423" w:name="_Toc410000129"/>
      <w:bookmarkStart w:id="424" w:name="_Toc376976642"/>
    </w:p>
    <w:p w14:paraId="3BF5DA10">
      <w:pPr>
        <w:rPr>
          <w:rFonts w:hint="eastAsia"/>
        </w:rPr>
      </w:pPr>
    </w:p>
    <w:p w14:paraId="08E584D4">
      <w:pPr>
        <w:rPr>
          <w:rFonts w:hint="eastAsia"/>
        </w:rPr>
      </w:pPr>
      <w:bookmarkStart w:id="425" w:name="_Toc11414"/>
      <w:bookmarkStart w:id="426" w:name="_Toc7322"/>
    </w:p>
    <w:p w14:paraId="1E2B199B">
      <w:pPr>
        <w:pStyle w:val="2"/>
        <w:rPr>
          <w:rFonts w:hint="eastAsia" w:ascii="仿宋" w:hAnsi="仿宋" w:eastAsia="仿宋" w:cs="仿宋"/>
          <w:color w:val="auto"/>
          <w:highlight w:val="none"/>
        </w:rPr>
      </w:pPr>
      <w:bookmarkStart w:id="427" w:name="_Toc10410"/>
      <w:bookmarkStart w:id="428" w:name="_Toc14592"/>
    </w:p>
    <w:p w14:paraId="28D0F487">
      <w:pPr>
        <w:pStyle w:val="2"/>
        <w:rPr>
          <w:rFonts w:hint="eastAsia" w:ascii="仿宋" w:hAnsi="仿宋" w:eastAsia="仿宋" w:cs="仿宋"/>
          <w:color w:val="auto"/>
          <w:highlight w:val="none"/>
        </w:rPr>
      </w:pPr>
    </w:p>
    <w:p w14:paraId="6DA09849">
      <w:pPr>
        <w:pStyle w:val="2"/>
        <w:rPr>
          <w:rFonts w:hint="eastAsia" w:ascii="仿宋" w:hAnsi="仿宋" w:eastAsia="仿宋" w:cs="仿宋"/>
          <w:color w:val="auto"/>
          <w:highlight w:val="none"/>
        </w:rPr>
      </w:pPr>
    </w:p>
    <w:p w14:paraId="45D283A9">
      <w:pPr>
        <w:pStyle w:val="2"/>
        <w:rPr>
          <w:rFonts w:hint="eastAsia" w:ascii="仿宋" w:hAnsi="仿宋" w:eastAsia="仿宋" w:cs="仿宋"/>
          <w:color w:val="auto"/>
          <w:highlight w:val="none"/>
        </w:rPr>
      </w:pPr>
    </w:p>
    <w:p w14:paraId="4E5E0513">
      <w:pPr>
        <w:pStyle w:val="2"/>
        <w:rPr>
          <w:rFonts w:hint="eastAsia" w:ascii="仿宋" w:hAnsi="仿宋" w:eastAsia="仿宋" w:cs="仿宋"/>
          <w:color w:val="auto"/>
          <w:highlight w:val="none"/>
        </w:rPr>
      </w:pPr>
    </w:p>
    <w:p w14:paraId="6D379057">
      <w:pPr>
        <w:pStyle w:val="2"/>
        <w:rPr>
          <w:rFonts w:hint="eastAsia" w:ascii="仿宋" w:hAnsi="仿宋" w:eastAsia="仿宋" w:cs="仿宋"/>
          <w:color w:val="auto"/>
          <w:highlight w:val="none"/>
        </w:rPr>
      </w:pPr>
      <w:bookmarkStart w:id="429" w:name="_Toc13870"/>
      <w:bookmarkStart w:id="430" w:name="_Toc9913"/>
      <w:bookmarkStart w:id="431" w:name="_Toc30887"/>
      <w:bookmarkStart w:id="432" w:name="_Toc14575"/>
      <w:bookmarkStart w:id="433" w:name="_Toc13352"/>
      <w:bookmarkStart w:id="434" w:name="_Toc28581"/>
      <w:bookmarkStart w:id="435" w:name="_Toc24368"/>
      <w:bookmarkStart w:id="436" w:name="_Toc3207"/>
      <w:bookmarkStart w:id="437" w:name="_Toc10911"/>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部分 合同</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2C99A59">
      <w:pPr>
        <w:jc w:val="center"/>
        <w:rPr>
          <w:rFonts w:hint="eastAsia" w:ascii="仿宋" w:hAnsi="仿宋" w:eastAsia="仿宋" w:cs="仿宋"/>
          <w:b/>
          <w:color w:val="auto"/>
          <w:sz w:val="24"/>
          <w:szCs w:val="24"/>
          <w:highlight w:val="none"/>
        </w:rPr>
      </w:pPr>
    </w:p>
    <w:p w14:paraId="0508EDA1">
      <w:pPr>
        <w:spacing w:line="360" w:lineRule="atLeast"/>
        <w:jc w:val="center"/>
        <w:rPr>
          <w:rFonts w:hint="eastAsia" w:ascii="仿宋" w:hAnsi="仿宋" w:eastAsia="仿宋" w:cs="仿宋"/>
          <w:color w:val="auto"/>
          <w:sz w:val="24"/>
          <w:szCs w:val="24"/>
          <w:highlight w:val="none"/>
        </w:rPr>
      </w:pPr>
    </w:p>
    <w:p w14:paraId="08D6262F">
      <w:pPr>
        <w:pStyle w:val="11"/>
        <w:jc w:val="center"/>
        <w:rPr>
          <w:rFonts w:hint="eastAsia" w:ascii="方正小标宋简体" w:hAnsi="方正小标宋简体" w:eastAsia="方正小标宋简体" w:cs="方正小标宋简体"/>
          <w:sz w:val="44"/>
          <w:szCs w:val="44"/>
          <w:lang w:val="en-US" w:eastAsia="zh-CN"/>
        </w:rPr>
      </w:pPr>
      <w:bookmarkStart w:id="438" w:name="_Toc128989863"/>
      <w:r>
        <w:rPr>
          <w:rFonts w:hint="eastAsia" w:ascii="方正小标宋简体" w:hAnsi="方正小标宋简体" w:eastAsia="方正小标宋简体" w:cs="方正小标宋简体"/>
          <w:sz w:val="44"/>
          <w:szCs w:val="44"/>
          <w:lang w:val="en-US" w:eastAsia="zh-CN"/>
        </w:rPr>
        <w:t>南宁轨道数智科技有限公司</w:t>
      </w:r>
    </w:p>
    <w:p w14:paraId="5563B1C4">
      <w:pPr>
        <w:pStyle w:val="11"/>
        <w:jc w:val="center"/>
        <w:rPr>
          <w:rFonts w:hint="eastAsia" w:ascii="方正小标宋简体" w:hAnsi="方正小标宋简体" w:eastAsia="方正小标宋简体" w:cs="方正小标宋简体"/>
          <w:sz w:val="44"/>
          <w:szCs w:val="44"/>
        </w:rPr>
      </w:pPr>
    </w:p>
    <w:p w14:paraId="504A2A4E">
      <w:pPr>
        <w:pStyle w:val="11"/>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新自营项目全案顾问策划咨询服务</w:t>
      </w:r>
      <w:r>
        <w:rPr>
          <w:rFonts w:hint="eastAsia" w:ascii="方正小标宋简体" w:hAnsi="方正小标宋简体" w:eastAsia="方正小标宋简体" w:cs="方正小标宋简体"/>
          <w:sz w:val="44"/>
          <w:szCs w:val="44"/>
          <w:lang w:val="en-US" w:eastAsia="zh-CN"/>
        </w:rPr>
        <w:t>合同</w:t>
      </w:r>
    </w:p>
    <w:p w14:paraId="1057EC73">
      <w:pPr>
        <w:pStyle w:val="11"/>
        <w:jc w:val="center"/>
        <w:rPr>
          <w:rFonts w:hint="eastAsia" w:ascii="方正小标宋简体" w:hAnsi="方正小标宋简体" w:eastAsia="方正小标宋简体" w:cs="方正小标宋简体"/>
          <w:sz w:val="44"/>
          <w:szCs w:val="44"/>
        </w:rPr>
      </w:pPr>
    </w:p>
    <w:p w14:paraId="4BE39776">
      <w:pPr>
        <w:pStyle w:val="11"/>
        <w:rPr>
          <w:rFonts w:hint="eastAsia"/>
        </w:rPr>
      </w:pPr>
    </w:p>
    <w:p w14:paraId="71014094">
      <w:pPr>
        <w:pStyle w:val="11"/>
        <w:rPr>
          <w:rFonts w:hint="eastAsia"/>
        </w:rPr>
      </w:pPr>
    </w:p>
    <w:p w14:paraId="1514E7AE">
      <w:pPr>
        <w:spacing w:line="360" w:lineRule="auto"/>
        <w:rPr>
          <w:rFonts w:hint="eastAsia" w:ascii="仿宋" w:hAnsi="仿宋" w:eastAsia="仿宋" w:cs="仿宋"/>
          <w:b w:val="0"/>
          <w:bCs w:val="0"/>
          <w:sz w:val="28"/>
          <w:szCs w:val="28"/>
        </w:rPr>
      </w:pPr>
    </w:p>
    <w:p w14:paraId="28D25BFA">
      <w:pPr>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 xml:space="preserve">甲 方： </w:t>
      </w:r>
      <w:r>
        <w:rPr>
          <w:rFonts w:hint="eastAsia" w:ascii="仿宋" w:hAnsi="仿宋" w:eastAsia="仿宋" w:cs="仿宋"/>
          <w:b w:val="0"/>
          <w:bCs w:val="0"/>
          <w:sz w:val="28"/>
          <w:szCs w:val="28"/>
          <w:lang w:eastAsia="zh-CN"/>
        </w:rPr>
        <w:t>南宁轨道数智科技有限公司</w:t>
      </w:r>
    </w:p>
    <w:p w14:paraId="3298C3F1">
      <w:pPr>
        <w:spacing w:line="360" w:lineRule="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w:t>
      </w:r>
    </w:p>
    <w:p w14:paraId="43565A13">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联系地址：</w:t>
      </w:r>
      <w:r>
        <w:rPr>
          <w:rFonts w:hint="eastAsia" w:ascii="仿宋" w:hAnsi="仿宋" w:eastAsia="仿宋" w:cs="仿宋"/>
          <w:b w:val="0"/>
          <w:bCs w:val="0"/>
          <w:sz w:val="28"/>
          <w:szCs w:val="28"/>
          <w:lang w:eastAsia="zh-Hans"/>
        </w:rPr>
        <w:t>南宁市青秀区</w:t>
      </w:r>
      <w:r>
        <w:rPr>
          <w:rFonts w:hint="eastAsia" w:ascii="仿宋" w:hAnsi="仿宋" w:eastAsia="仿宋" w:cs="仿宋"/>
          <w:b w:val="0"/>
          <w:bCs w:val="0"/>
          <w:sz w:val="28"/>
          <w:szCs w:val="28"/>
        </w:rPr>
        <w:t>凤岭北路111号南宁国际旅游中心</w:t>
      </w:r>
      <w:r>
        <w:rPr>
          <w:rFonts w:hint="eastAsia" w:ascii="仿宋" w:hAnsi="仿宋" w:eastAsia="仿宋" w:cs="仿宋"/>
          <w:b w:val="0"/>
          <w:bCs w:val="0"/>
          <w:sz w:val="28"/>
          <w:szCs w:val="28"/>
          <w:lang w:val="en-US" w:eastAsia="zh-CN"/>
        </w:rPr>
        <w:t>C</w:t>
      </w:r>
      <w:r>
        <w:rPr>
          <w:rFonts w:hint="eastAsia" w:ascii="仿宋" w:hAnsi="仿宋" w:eastAsia="仿宋" w:cs="仿宋"/>
          <w:b w:val="0"/>
          <w:bCs w:val="0"/>
          <w:sz w:val="28"/>
          <w:szCs w:val="28"/>
        </w:rPr>
        <w:t>座</w:t>
      </w:r>
      <w:r>
        <w:rPr>
          <w:rFonts w:hint="eastAsia" w:ascii="仿宋" w:hAnsi="仿宋" w:eastAsia="仿宋" w:cs="仿宋"/>
          <w:b w:val="0"/>
          <w:bCs w:val="0"/>
          <w:sz w:val="28"/>
          <w:szCs w:val="28"/>
          <w:lang w:val="en-US" w:eastAsia="zh-CN"/>
        </w:rPr>
        <w:t>19</w:t>
      </w:r>
      <w:r>
        <w:rPr>
          <w:rFonts w:hint="eastAsia" w:ascii="仿宋" w:hAnsi="仿宋" w:eastAsia="仿宋" w:cs="仿宋"/>
          <w:b w:val="0"/>
          <w:bCs w:val="0"/>
          <w:sz w:val="28"/>
          <w:szCs w:val="28"/>
        </w:rPr>
        <w:t>楼</w:t>
      </w:r>
    </w:p>
    <w:p w14:paraId="33AA74A6">
      <w:pPr>
        <w:pStyle w:val="11"/>
        <w:rPr>
          <w:rFonts w:hint="default" w:eastAsia="仿宋"/>
          <w:lang w:val="en-US" w:eastAsia="zh-CN"/>
        </w:rPr>
      </w:pPr>
      <w:r>
        <w:rPr>
          <w:rFonts w:hint="eastAsia" w:ascii="仿宋" w:hAnsi="仿宋" w:eastAsia="仿宋" w:cs="仿宋"/>
          <w:b w:val="0"/>
          <w:bCs w:val="0"/>
          <w:sz w:val="28"/>
          <w:szCs w:val="28"/>
          <w:lang w:val="en-US" w:eastAsia="zh-CN"/>
        </w:rPr>
        <w:t>联系电话：</w:t>
      </w:r>
    </w:p>
    <w:p w14:paraId="2101B279">
      <w:pPr>
        <w:spacing w:line="360" w:lineRule="auto"/>
        <w:rPr>
          <w:rFonts w:hint="eastAsia" w:ascii="仿宋" w:hAnsi="仿宋" w:eastAsia="仿宋" w:cs="仿宋"/>
          <w:b w:val="0"/>
          <w:bCs w:val="0"/>
          <w:sz w:val="28"/>
          <w:szCs w:val="28"/>
        </w:rPr>
      </w:pPr>
    </w:p>
    <w:p w14:paraId="42C72D6C">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乙 方：</w:t>
      </w:r>
    </w:p>
    <w:p w14:paraId="3754EA09">
      <w:p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w:t>
      </w:r>
    </w:p>
    <w:p w14:paraId="689A71C1">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联系地址：</w:t>
      </w:r>
    </w:p>
    <w:p w14:paraId="3F09B4FE">
      <w:pPr>
        <w:pStyle w:val="11"/>
        <w:rPr>
          <w:rFonts w:hint="default" w:eastAsia="仿宋"/>
          <w:lang w:val="en-US" w:eastAsia="zh-CN"/>
        </w:rPr>
      </w:pPr>
      <w:r>
        <w:rPr>
          <w:rFonts w:hint="eastAsia" w:ascii="仿宋" w:hAnsi="仿宋" w:eastAsia="仿宋" w:cs="仿宋"/>
          <w:b w:val="0"/>
          <w:bCs w:val="0"/>
          <w:sz w:val="28"/>
          <w:szCs w:val="28"/>
          <w:lang w:val="en-US" w:eastAsia="zh-CN"/>
        </w:rPr>
        <w:t>联系电话：</w:t>
      </w:r>
    </w:p>
    <w:p w14:paraId="4A2C1468">
      <w:pPr>
        <w:spacing w:line="360" w:lineRule="auto"/>
        <w:rPr>
          <w:rFonts w:hint="eastAsia" w:ascii="仿宋" w:hAnsi="仿宋" w:eastAsia="仿宋" w:cs="仿宋"/>
          <w:sz w:val="28"/>
          <w:szCs w:val="28"/>
        </w:rPr>
      </w:pPr>
      <w:r>
        <w:rPr>
          <w:rFonts w:hint="eastAsia" w:ascii="仿宋" w:hAnsi="仿宋" w:eastAsia="仿宋" w:cs="仿宋"/>
          <w:sz w:val="28"/>
          <w:szCs w:val="28"/>
        </w:rPr>
        <w:t>（甲方、乙方以下合称“双方”）</w:t>
      </w:r>
    </w:p>
    <w:p w14:paraId="10D30583">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1128545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甲乙双方经过友好协商，根据《中华人民共和国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》的有关规定，就甲方委托乙方进行新自营项目全案顾问策划咨询服务事宜，乙方接受委托，承诺尽职完成任务。双方秉承平等自愿、互惠互利的原则，订立如下合同条款，以兹共同遵守。</w:t>
      </w:r>
    </w:p>
    <w:p w14:paraId="36878362">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第一条 合同内容</w:t>
      </w:r>
    </w:p>
    <w:p w14:paraId="70D21158">
      <w:pPr>
        <w:spacing w:line="360" w:lineRule="auto"/>
        <w:rPr>
          <w:rFonts w:hint="eastAsia" w:ascii="仿宋" w:hAnsi="仿宋" w:eastAsia="仿宋" w:cs="仿宋"/>
          <w:sz w:val="28"/>
          <w:szCs w:val="28"/>
        </w:rPr>
      </w:pPr>
      <w:r>
        <w:rPr>
          <w:rFonts w:hint="eastAsia" w:ascii="仿宋" w:hAnsi="仿宋" w:eastAsia="仿宋" w:cs="仿宋"/>
          <w:sz w:val="28"/>
          <w:szCs w:val="28"/>
        </w:rPr>
        <w:t>1.1甲方委托乙方进行新自营项目全案顾问策划咨询服务。</w:t>
      </w:r>
    </w:p>
    <w:p w14:paraId="764C9D95">
      <w:pPr>
        <w:spacing w:line="360" w:lineRule="auto"/>
        <w:rPr>
          <w:rFonts w:hint="eastAsia" w:ascii="仿宋" w:hAnsi="仿宋" w:eastAsia="仿宋" w:cs="仿宋"/>
          <w:sz w:val="28"/>
          <w:szCs w:val="28"/>
        </w:rPr>
      </w:pPr>
    </w:p>
    <w:p w14:paraId="0C2EB755">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第二条 </w:t>
      </w:r>
      <w:r>
        <w:rPr>
          <w:rFonts w:hint="eastAsia" w:ascii="仿宋" w:hAnsi="仿宋" w:eastAsia="仿宋" w:cs="仿宋"/>
          <w:b/>
          <w:bCs/>
          <w:sz w:val="28"/>
          <w:szCs w:val="28"/>
        </w:rPr>
        <w:t>甲方权利和义务</w:t>
      </w:r>
    </w:p>
    <w:p w14:paraId="11F9DEF3">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2.1合作期间，甲方应指派专人或工作小组代表与乙方对接，甲方意见经甲方代表签署后生效。甲方指定代表为【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B68B67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2.2合同服务期间，甲方应积极配合乙方，及时提供乙方所需的各类图片、文字资料和相关的基础资料，乙方有义务审查甲方提供的基础资料内容和表现形式，对不符合法律法规要求的，应在规定时间内向甲方指出并要求修改。</w:t>
      </w:r>
    </w:p>
    <w:p w14:paraId="7DFBB2FF">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2.3甲方有权对乙方提交的设计稿和文案及时以口头或者书面形式提出修改意见和建议，乙方应当</w:t>
      </w:r>
      <w:r>
        <w:rPr>
          <w:rFonts w:hint="eastAsia" w:ascii="仿宋" w:hAnsi="仿宋" w:eastAsia="仿宋" w:cs="仿宋"/>
          <w:sz w:val="28"/>
          <w:szCs w:val="28"/>
          <w:lang w:val="en-US" w:eastAsia="zh-CN"/>
        </w:rPr>
        <w:t>根据甲方要求修改</w:t>
      </w:r>
      <w:r>
        <w:rPr>
          <w:rFonts w:hint="eastAsia" w:ascii="仿宋" w:hAnsi="仿宋" w:eastAsia="仿宋" w:cs="仿宋"/>
          <w:sz w:val="28"/>
          <w:szCs w:val="28"/>
        </w:rPr>
        <w:t>，且不得违反本合同约定的工作时间。</w:t>
      </w:r>
    </w:p>
    <w:p w14:paraId="0E74C4EB">
      <w:pPr>
        <w:spacing w:line="360" w:lineRule="auto"/>
        <w:rPr>
          <w:rFonts w:hint="eastAsia" w:ascii="仿宋" w:hAnsi="仿宋" w:eastAsia="仿宋" w:cs="仿宋"/>
          <w:sz w:val="28"/>
          <w:szCs w:val="28"/>
          <w:lang w:val="en-GB"/>
        </w:rPr>
      </w:pPr>
      <w:r>
        <w:rPr>
          <w:rFonts w:hint="eastAsia" w:ascii="仿宋" w:hAnsi="仿宋" w:eastAsia="仿宋" w:cs="仿宋"/>
          <w:sz w:val="28"/>
          <w:szCs w:val="28"/>
        </w:rPr>
        <w:t xml:space="preserve">  </w:t>
      </w:r>
      <w:r>
        <w:rPr>
          <w:rFonts w:hint="eastAsia" w:ascii="仿宋" w:hAnsi="仿宋" w:eastAsia="仿宋" w:cs="仿宋"/>
          <w:sz w:val="28"/>
          <w:szCs w:val="28"/>
          <w:lang w:val="en-GB"/>
        </w:rPr>
        <w:t xml:space="preserve"> </w:t>
      </w: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lang w:val="en-GB"/>
        </w:rPr>
        <w:t>对于乙方提交给甲方批核和答复的事项，甲方应于收到之日起</w:t>
      </w:r>
      <w:r>
        <w:rPr>
          <w:rFonts w:hint="eastAsia" w:ascii="仿宋" w:hAnsi="仿宋" w:eastAsia="仿宋" w:cs="仿宋"/>
          <w:sz w:val="28"/>
          <w:szCs w:val="28"/>
          <w:lang w:val="en-US" w:eastAsia="zh-CN"/>
        </w:rPr>
        <w:t>3</w:t>
      </w:r>
      <w:r>
        <w:rPr>
          <w:rFonts w:hint="eastAsia" w:ascii="仿宋" w:hAnsi="仿宋" w:eastAsia="仿宋" w:cs="仿宋"/>
          <w:sz w:val="28"/>
          <w:szCs w:val="28"/>
          <w:lang w:val="en-GB"/>
        </w:rPr>
        <w:t>个工作日内予以批核和答复。</w:t>
      </w:r>
    </w:p>
    <w:p w14:paraId="5B44DADD">
      <w:pPr>
        <w:spacing w:line="360" w:lineRule="auto"/>
        <w:rPr>
          <w:rFonts w:hint="eastAsia" w:ascii="仿宋" w:hAnsi="仿宋" w:eastAsia="仿宋" w:cs="仿宋"/>
          <w:sz w:val="28"/>
          <w:szCs w:val="28"/>
          <w:lang w:val="en-GB"/>
        </w:rPr>
      </w:pPr>
      <w:r>
        <w:rPr>
          <w:rFonts w:hint="eastAsia" w:ascii="仿宋" w:hAnsi="仿宋" w:eastAsia="仿宋" w:cs="仿宋"/>
          <w:sz w:val="28"/>
          <w:szCs w:val="28"/>
          <w:lang w:val="en-GB"/>
        </w:rPr>
        <w:t xml:space="preserve"> </w:t>
      </w: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w:t>
      </w:r>
      <w:r>
        <w:rPr>
          <w:rFonts w:hint="eastAsia" w:ascii="仿宋" w:hAnsi="仿宋" w:eastAsia="仿宋" w:cs="仿宋"/>
          <w:sz w:val="28"/>
          <w:szCs w:val="28"/>
          <w:lang w:val="en-GB"/>
        </w:rPr>
        <w:t>如甲方对乙方提供的工作成果不予认可，</w:t>
      </w:r>
      <w:r>
        <w:rPr>
          <w:rFonts w:hint="eastAsia" w:ascii="仿宋" w:hAnsi="仿宋" w:eastAsia="仿宋" w:cs="仿宋"/>
          <w:sz w:val="28"/>
          <w:szCs w:val="28"/>
          <w:lang w:val="en-US" w:eastAsia="zh-CN"/>
        </w:rPr>
        <w:t>甲方有权要求乙方进行修改</w:t>
      </w:r>
      <w:r>
        <w:rPr>
          <w:rFonts w:hint="eastAsia" w:ascii="仿宋" w:hAnsi="仿宋" w:eastAsia="仿宋" w:cs="仿宋"/>
          <w:sz w:val="28"/>
          <w:szCs w:val="28"/>
          <w:lang w:val="en-GB"/>
        </w:rPr>
        <w:t>。</w:t>
      </w:r>
    </w:p>
    <w:p w14:paraId="39A09923">
      <w:pPr>
        <w:spacing w:line="360" w:lineRule="auto"/>
        <w:rPr>
          <w:rFonts w:hint="eastAsia" w:ascii="仿宋" w:hAnsi="仿宋" w:eastAsia="仿宋" w:cs="仿宋"/>
          <w:sz w:val="28"/>
          <w:szCs w:val="28"/>
          <w:lang w:val="en-GB"/>
        </w:rPr>
      </w:pPr>
      <w:r>
        <w:rPr>
          <w:rFonts w:hint="eastAsia" w:ascii="仿宋" w:hAnsi="仿宋" w:eastAsia="仿宋" w:cs="仿宋"/>
          <w:sz w:val="28"/>
          <w:szCs w:val="28"/>
          <w:lang w:val="en-GB"/>
        </w:rPr>
        <w:t xml:space="preserve"> </w:t>
      </w: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6</w:t>
      </w:r>
      <w:r>
        <w:rPr>
          <w:rFonts w:hint="eastAsia" w:ascii="仿宋" w:hAnsi="仿宋" w:eastAsia="仿宋" w:cs="仿宋"/>
          <w:sz w:val="28"/>
          <w:szCs w:val="28"/>
          <w:lang w:val="en-GB"/>
        </w:rPr>
        <w:t>本合同及双方依本合同往来的生效文件将作为乙方执行本合同项下约定</w:t>
      </w:r>
      <w:r>
        <w:rPr>
          <w:rFonts w:hint="eastAsia" w:ascii="仿宋" w:hAnsi="仿宋" w:eastAsia="仿宋" w:cs="仿宋"/>
          <w:sz w:val="28"/>
          <w:szCs w:val="28"/>
        </w:rPr>
        <w:t>新自营项目全案顾问策划咨询服务</w:t>
      </w:r>
      <w:r>
        <w:rPr>
          <w:rFonts w:hint="eastAsia" w:ascii="仿宋" w:hAnsi="仿宋" w:eastAsia="仿宋" w:cs="仿宋"/>
          <w:sz w:val="28"/>
          <w:szCs w:val="28"/>
          <w:lang w:val="en-GB"/>
        </w:rPr>
        <w:t>的依据。</w:t>
      </w:r>
    </w:p>
    <w:p w14:paraId="1B444DA7">
      <w:pPr>
        <w:spacing w:line="360" w:lineRule="auto"/>
        <w:ind w:firstLine="560" w:firstLineChars="200"/>
        <w:rPr>
          <w:rFonts w:hint="default" w:eastAsia="仿宋"/>
          <w:lang w:val="en-US" w:eastAsia="zh-CN"/>
        </w:rPr>
      </w:pPr>
      <w:r>
        <w:rPr>
          <w:rFonts w:hint="eastAsia" w:ascii="仿宋" w:hAnsi="仿宋" w:eastAsia="仿宋" w:cs="仿宋"/>
          <w:sz w:val="28"/>
          <w:szCs w:val="28"/>
          <w:lang w:val="en-US" w:eastAsia="zh-CN"/>
        </w:rPr>
        <w:t>2.7乙方提供的服务不符合本合同要求的，甲方有权要求乙方更换服务人员。</w:t>
      </w:r>
    </w:p>
    <w:p w14:paraId="25FB27A6">
      <w:pPr>
        <w:spacing w:line="360" w:lineRule="auto"/>
        <w:rPr>
          <w:rFonts w:hint="eastAsia" w:ascii="仿宋" w:hAnsi="仿宋" w:eastAsia="仿宋" w:cs="仿宋"/>
          <w:sz w:val="28"/>
          <w:szCs w:val="28"/>
        </w:rPr>
      </w:pPr>
    </w:p>
    <w:p w14:paraId="53AAD6D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第三条  乙方的权利义务：</w:t>
      </w:r>
    </w:p>
    <w:p w14:paraId="34A69DC4">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3.1乙方保证其系依据中华人民共和国法律合法成立和有效存续的有限责任公司，其已经获得了为履行本合同项下义务所需的公司内部授权，具有签署、履行本合同的法律资格、资质与能力，且履行本合同符合其经营范围等。乙方保证其履行本合同不构成对任何第三方合法权利的侵害，且不违反任何对乙方有约束力的</w:t>
      </w:r>
      <w:r>
        <w:rPr>
          <w:rFonts w:hint="eastAsia" w:ascii="仿宋" w:hAnsi="仿宋" w:eastAsia="仿宋" w:cs="仿宋"/>
          <w:sz w:val="28"/>
          <w:szCs w:val="28"/>
          <w:lang w:eastAsia="zh-CN"/>
        </w:rPr>
        <w:t>法律法规</w:t>
      </w:r>
      <w:r>
        <w:rPr>
          <w:rFonts w:hint="eastAsia" w:ascii="仿宋" w:hAnsi="仿宋" w:eastAsia="仿宋" w:cs="仿宋"/>
          <w:sz w:val="28"/>
          <w:szCs w:val="28"/>
        </w:rPr>
        <w:t>、规定、协议或文件。乙方承接甲方新自营项目全案顾问策划咨询服务，应尽职尽责为甲方服务，按照本合同约定的时间及要求完成甲方委托的各项设计、</w:t>
      </w:r>
      <w:r>
        <w:rPr>
          <w:rFonts w:hint="eastAsia" w:ascii="仿宋" w:hAnsi="仿宋" w:eastAsia="仿宋" w:cs="仿宋"/>
          <w:sz w:val="28"/>
          <w:szCs w:val="28"/>
          <w:lang w:val="en-US" w:eastAsia="zh-CN"/>
        </w:rPr>
        <w:t>文案</w:t>
      </w:r>
      <w:r>
        <w:rPr>
          <w:rFonts w:hint="eastAsia" w:ascii="仿宋" w:hAnsi="仿宋" w:eastAsia="仿宋" w:cs="仿宋"/>
          <w:sz w:val="28"/>
          <w:szCs w:val="28"/>
        </w:rPr>
        <w:t>等业务。</w:t>
      </w:r>
    </w:p>
    <w:p w14:paraId="5CB7BC64">
      <w:p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3.2项目负责人</w:t>
      </w:r>
      <w:r>
        <w:rPr>
          <w:rFonts w:hint="eastAsia" w:ascii="仿宋" w:hAnsi="仿宋" w:eastAsia="仿宋" w:cs="仿宋"/>
          <w:sz w:val="28"/>
          <w:szCs w:val="28"/>
          <w:lang w:val="en-US" w:eastAsia="zh-Hans"/>
        </w:rPr>
        <w:t>需配合参与</w:t>
      </w:r>
      <w:r>
        <w:rPr>
          <w:rFonts w:hint="eastAsia" w:ascii="仿宋" w:hAnsi="仿宋" w:eastAsia="仿宋" w:cs="仿宋"/>
          <w:sz w:val="28"/>
          <w:szCs w:val="28"/>
          <w:lang w:val="en-US" w:eastAsia="zh-CN"/>
        </w:rPr>
        <w:t>工作例会，例会必须有乙方项目组中的人员参加。一般性工作交流可采取电话、传真、电子邮件等方式进行有效沟通。</w:t>
      </w:r>
    </w:p>
    <w:p w14:paraId="06D936A6">
      <w:pPr>
        <w:spacing w:line="360" w:lineRule="auto"/>
        <w:rPr>
          <w:rFonts w:hint="eastAsia" w:ascii="仿宋" w:hAnsi="仿宋" w:eastAsia="仿宋" w:cs="仿宋"/>
          <w:sz w:val="28"/>
          <w:szCs w:val="28"/>
          <w:lang w:val="en-GB"/>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3.3乙方的所有工作成果应向甲方归口管理部门的指定工作人员提交。甲方应严格审核乙方提交的工作成果，对不符合甲方要求的，有权要求乙方进行修改，乙方应在本合同约定或甲方要求的时间内修改完成并再次向甲方</w:t>
      </w:r>
      <w:r>
        <w:rPr>
          <w:rFonts w:hint="eastAsia" w:ascii="仿宋" w:hAnsi="仿宋" w:eastAsia="仿宋" w:cs="仿宋"/>
          <w:sz w:val="28"/>
          <w:szCs w:val="28"/>
          <w:lang w:eastAsia="zh-CN"/>
        </w:rPr>
        <w:t>提</w:t>
      </w:r>
      <w:r>
        <w:rPr>
          <w:rFonts w:hint="eastAsia" w:ascii="仿宋" w:hAnsi="仿宋" w:eastAsia="仿宋" w:cs="仿宋"/>
          <w:sz w:val="28"/>
          <w:szCs w:val="28"/>
          <w:lang w:val="en-US" w:eastAsia="zh-CN"/>
        </w:rPr>
        <w:t>出审核</w:t>
      </w:r>
      <w:r>
        <w:rPr>
          <w:rFonts w:hint="default" w:ascii="仿宋" w:hAnsi="仿宋" w:eastAsia="仿宋" w:cs="仿宋"/>
          <w:sz w:val="28"/>
          <w:szCs w:val="28"/>
          <w:lang w:val="en-US" w:eastAsia="zh-CN"/>
        </w:rPr>
        <w:t>要求</w:t>
      </w:r>
      <w:r>
        <w:rPr>
          <w:rFonts w:hint="eastAsia" w:ascii="仿宋" w:hAnsi="仿宋" w:eastAsia="仿宋" w:cs="仿宋"/>
          <w:sz w:val="28"/>
          <w:szCs w:val="28"/>
        </w:rPr>
        <w:t>，直至符合甲</w:t>
      </w:r>
      <w:r>
        <w:rPr>
          <w:rFonts w:hint="eastAsia" w:ascii="仿宋" w:hAnsi="仿宋" w:eastAsia="仿宋" w:cs="仿宋"/>
          <w:sz w:val="28"/>
          <w:szCs w:val="28"/>
          <w:lang w:eastAsia="zh-CN"/>
        </w:rPr>
        <w:t>方要</w:t>
      </w:r>
      <w:r>
        <w:rPr>
          <w:rFonts w:hint="eastAsia" w:ascii="仿宋" w:hAnsi="仿宋" w:eastAsia="仿宋" w:cs="仿宋"/>
          <w:sz w:val="28"/>
          <w:szCs w:val="28"/>
        </w:rPr>
        <w:t>求并签字确认。</w:t>
      </w:r>
    </w:p>
    <w:p w14:paraId="0EA651C6">
      <w:pPr>
        <w:spacing w:line="360" w:lineRule="auto"/>
        <w:rPr>
          <w:rFonts w:hint="eastAsia" w:ascii="仿宋" w:hAnsi="仿宋" w:eastAsia="仿宋" w:cs="仿宋"/>
          <w:sz w:val="28"/>
          <w:szCs w:val="28"/>
        </w:rPr>
      </w:pPr>
      <w:r>
        <w:rPr>
          <w:rFonts w:hint="eastAsia" w:ascii="仿宋" w:hAnsi="仿宋" w:eastAsia="仿宋" w:cs="仿宋"/>
          <w:sz w:val="28"/>
          <w:szCs w:val="28"/>
          <w:lang w:val="en-GB"/>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3.4乙方应确保其提供的</w:t>
      </w:r>
      <w:r>
        <w:rPr>
          <w:rFonts w:hint="eastAsia" w:ascii="仿宋" w:hAnsi="仿宋" w:eastAsia="仿宋" w:cs="仿宋"/>
          <w:sz w:val="28"/>
          <w:szCs w:val="28"/>
          <w:lang w:val="en-US" w:eastAsia="zh-CN"/>
        </w:rPr>
        <w:t>全案咨询策划服务</w:t>
      </w:r>
      <w:r>
        <w:rPr>
          <w:rFonts w:hint="eastAsia" w:ascii="仿宋" w:hAnsi="仿宋" w:eastAsia="仿宋" w:cs="仿宋"/>
          <w:sz w:val="28"/>
          <w:szCs w:val="28"/>
        </w:rPr>
        <w:t>及工作成果符合甲方项目产品（服务）的要求且</w:t>
      </w:r>
      <w:r>
        <w:rPr>
          <w:rFonts w:hint="eastAsia" w:ascii="仿宋" w:hAnsi="仿宋" w:eastAsia="仿宋" w:cs="仿宋"/>
          <w:sz w:val="28"/>
          <w:szCs w:val="28"/>
          <w:lang w:eastAsia="zh-CN"/>
        </w:rPr>
        <w:t>具有</w:t>
      </w:r>
      <w:r>
        <w:rPr>
          <w:rFonts w:hint="eastAsia" w:ascii="仿宋" w:hAnsi="仿宋" w:eastAsia="仿宋" w:cs="仿宋"/>
          <w:sz w:val="28"/>
          <w:szCs w:val="28"/>
        </w:rPr>
        <w:t>合法性，并不会侵犯任何第三方合法权益。乙方违反本条前述约定的，应由乙方承担全部责任和费用，因此导致甲方遭受损失的（包括但不限于第三方索赔损失、律师费、诉讼费、保全费、</w:t>
      </w:r>
      <w:r>
        <w:rPr>
          <w:rFonts w:hint="eastAsia" w:ascii="仿宋" w:hAnsi="仿宋" w:eastAsia="仿宋" w:cs="仿宋"/>
          <w:sz w:val="28"/>
          <w:szCs w:val="28"/>
          <w:lang w:val="en-US" w:eastAsia="zh-CN"/>
        </w:rPr>
        <w:t>保全保险费、</w:t>
      </w:r>
      <w:r>
        <w:rPr>
          <w:rFonts w:hint="eastAsia" w:ascii="仿宋" w:hAnsi="仿宋" w:eastAsia="仿宋" w:cs="仿宋"/>
          <w:sz w:val="28"/>
          <w:szCs w:val="28"/>
        </w:rPr>
        <w:t>鉴定费、差旅费等），乙方还应负责全部赔偿。</w:t>
      </w:r>
    </w:p>
    <w:p w14:paraId="4CCD18A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5</w:t>
      </w:r>
      <w:r>
        <w:rPr>
          <w:rFonts w:hint="eastAsia" w:ascii="仿宋" w:hAnsi="仿宋" w:eastAsia="仿宋" w:cs="仿宋"/>
          <w:sz w:val="28"/>
          <w:szCs w:val="28"/>
        </w:rPr>
        <w:t>乙方应按经甲方确认之工作文件正稿进行新自营项目全案顾问策划咨询服务。</w:t>
      </w:r>
    </w:p>
    <w:p w14:paraId="3073441E">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6</w:t>
      </w:r>
      <w:r>
        <w:rPr>
          <w:rFonts w:hint="eastAsia" w:ascii="仿宋" w:hAnsi="仿宋" w:eastAsia="仿宋" w:cs="仿宋"/>
          <w:sz w:val="28"/>
          <w:szCs w:val="28"/>
          <w:lang w:val="en-GB"/>
        </w:rPr>
        <w:t>乙方应保证其所提供的</w:t>
      </w:r>
      <w:r>
        <w:rPr>
          <w:rFonts w:hint="eastAsia" w:ascii="仿宋" w:hAnsi="仿宋" w:eastAsia="仿宋" w:cs="仿宋"/>
          <w:sz w:val="28"/>
          <w:szCs w:val="28"/>
          <w:lang w:val="en-US" w:eastAsia="zh-Hans"/>
        </w:rPr>
        <w:t>策划</w:t>
      </w:r>
      <w:r>
        <w:rPr>
          <w:rFonts w:hint="eastAsia" w:ascii="仿宋" w:hAnsi="仿宋" w:eastAsia="仿宋" w:cs="仿宋"/>
          <w:sz w:val="28"/>
          <w:szCs w:val="28"/>
          <w:lang w:val="en-GB"/>
        </w:rPr>
        <w:t>工作小组成员服务水平的持续性和稳定性。</w:t>
      </w:r>
    </w:p>
    <w:p w14:paraId="79A0AAB4">
      <w:pPr>
        <w:spacing w:line="360" w:lineRule="auto"/>
        <w:rPr>
          <w:rFonts w:hint="eastAsia" w:ascii="仿宋" w:hAnsi="仿宋" w:eastAsia="仿宋" w:cs="仿宋"/>
          <w:sz w:val="28"/>
          <w:szCs w:val="28"/>
          <w:lang w:val="en-GB"/>
        </w:rPr>
      </w:pPr>
      <w:r>
        <w:rPr>
          <w:rFonts w:hint="eastAsia" w:ascii="仿宋" w:hAnsi="仿宋" w:eastAsia="仿宋" w:cs="仿宋"/>
          <w:sz w:val="28"/>
          <w:szCs w:val="28"/>
          <w:lang w:val="en-GB"/>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7</w:t>
      </w:r>
      <w:r>
        <w:rPr>
          <w:rFonts w:hint="eastAsia" w:ascii="仿宋" w:hAnsi="仿宋" w:eastAsia="仿宋" w:cs="仿宋"/>
          <w:sz w:val="28"/>
          <w:szCs w:val="28"/>
          <w:lang w:val="en-GB"/>
        </w:rPr>
        <w:t>乙方指定【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GB"/>
        </w:rPr>
        <w:t>】【电话：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GB"/>
        </w:rPr>
        <w:t>】为本项目负责人，全程负责乙方工作开展和质量把控，乙方全部</w:t>
      </w:r>
      <w:r>
        <w:rPr>
          <w:rFonts w:hint="eastAsia" w:ascii="仿宋" w:hAnsi="仿宋" w:eastAsia="仿宋" w:cs="仿宋"/>
          <w:sz w:val="28"/>
          <w:szCs w:val="28"/>
          <w:lang w:val="en-US" w:eastAsia="zh-Hans"/>
        </w:rPr>
        <w:t>策写</w:t>
      </w:r>
      <w:r>
        <w:rPr>
          <w:rFonts w:hint="eastAsia" w:ascii="仿宋" w:hAnsi="仿宋" w:eastAsia="仿宋" w:cs="仿宋"/>
          <w:sz w:val="28"/>
          <w:szCs w:val="28"/>
          <w:lang w:val="en-GB"/>
        </w:rPr>
        <w:t>成果均须经上述项目负责人审核通过后，方可提报甲方。本合同履行期间，上述项目负责人原则上不得变更</w:t>
      </w:r>
      <w:r>
        <w:rPr>
          <w:rFonts w:hint="eastAsia" w:ascii="仿宋" w:hAnsi="仿宋" w:eastAsia="仿宋" w:cs="仿宋"/>
          <w:sz w:val="28"/>
          <w:szCs w:val="28"/>
          <w:lang w:val="en-GB" w:eastAsia="zh-CN"/>
        </w:rPr>
        <w:t>。</w:t>
      </w:r>
      <w:r>
        <w:rPr>
          <w:rFonts w:hint="eastAsia" w:ascii="仿宋" w:hAnsi="仿宋" w:eastAsia="仿宋" w:cs="仿宋"/>
          <w:sz w:val="28"/>
          <w:szCs w:val="28"/>
          <w:lang w:val="en-US" w:eastAsia="zh-CN"/>
        </w:rPr>
        <w:t>未经甲方同意更换项目负责人的，甲方有权扣减合同费用按5000元/次。</w:t>
      </w:r>
    </w:p>
    <w:p w14:paraId="79A8537D">
      <w:pPr>
        <w:spacing w:line="360" w:lineRule="auto"/>
        <w:ind w:firstLine="840" w:firstLineChars="300"/>
        <w:rPr>
          <w:rFonts w:hint="eastAsia" w:ascii="仿宋" w:hAnsi="仿宋" w:eastAsia="仿宋" w:cs="仿宋"/>
          <w:sz w:val="28"/>
          <w:szCs w:val="28"/>
          <w:lang w:val="en-GB"/>
        </w:rPr>
      </w:pPr>
      <w:r>
        <w:rPr>
          <w:rFonts w:hint="eastAsia" w:ascii="仿宋" w:hAnsi="仿宋" w:eastAsia="仿宋" w:cs="仿宋"/>
          <w:sz w:val="28"/>
          <w:szCs w:val="28"/>
        </w:rPr>
        <w:t>3.</w:t>
      </w:r>
      <w:r>
        <w:rPr>
          <w:rFonts w:hint="eastAsia" w:ascii="仿宋" w:hAnsi="仿宋" w:eastAsia="仿宋" w:cs="仿宋"/>
          <w:sz w:val="28"/>
          <w:szCs w:val="28"/>
          <w:lang w:val="en-US" w:eastAsia="zh-CN"/>
        </w:rPr>
        <w:t>8</w:t>
      </w:r>
      <w:r>
        <w:rPr>
          <w:rFonts w:hint="eastAsia" w:ascii="仿宋" w:hAnsi="仿宋" w:eastAsia="仿宋" w:cs="仿宋"/>
          <w:sz w:val="28"/>
          <w:szCs w:val="28"/>
          <w:lang w:val="en-GB"/>
        </w:rPr>
        <w:t>乙方将</w:t>
      </w:r>
      <w:r>
        <w:rPr>
          <w:rFonts w:hint="eastAsia" w:ascii="仿宋" w:hAnsi="仿宋" w:eastAsia="仿宋" w:cs="仿宋"/>
          <w:sz w:val="28"/>
          <w:szCs w:val="28"/>
          <w:lang w:val="en-GB" w:eastAsia="zh-CN"/>
        </w:rPr>
        <w:t>撰写</w:t>
      </w:r>
      <w:r>
        <w:rPr>
          <w:rFonts w:hint="eastAsia" w:ascii="仿宋" w:hAnsi="仿宋" w:eastAsia="仿宋" w:cs="仿宋"/>
          <w:sz w:val="28"/>
          <w:szCs w:val="28"/>
          <w:lang w:val="en-GB"/>
        </w:rPr>
        <w:t>成果提交甲方后，甲方有权提出修改意见并书面通知乙方，乙方应在收到甲方书面通知后以双方商定的时间内按照甲方要求完成修改，并再次提交甲方审核</w:t>
      </w:r>
      <w:r>
        <w:rPr>
          <w:rFonts w:hint="eastAsia" w:ascii="仿宋" w:hAnsi="仿宋" w:eastAsia="仿宋" w:cs="仿宋"/>
          <w:sz w:val="28"/>
          <w:szCs w:val="28"/>
          <w:lang w:val="en-US" w:eastAsia="zh-CN"/>
        </w:rPr>
        <w:t>验收</w:t>
      </w:r>
      <w:r>
        <w:rPr>
          <w:rFonts w:hint="eastAsia" w:ascii="仿宋" w:hAnsi="仿宋" w:eastAsia="仿宋" w:cs="仿宋"/>
          <w:sz w:val="28"/>
          <w:szCs w:val="28"/>
          <w:lang w:val="en-GB"/>
        </w:rPr>
        <w:t>。</w:t>
      </w:r>
    </w:p>
    <w:p w14:paraId="1B47C7FA">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w:t>
      </w:r>
      <w:r>
        <w:rPr>
          <w:rFonts w:hint="eastAsia" w:ascii="仿宋" w:hAnsi="仿宋" w:eastAsia="仿宋" w:cs="仿宋"/>
          <w:sz w:val="28"/>
          <w:szCs w:val="28"/>
          <w:lang w:val="en-US" w:eastAsia="zh-CN"/>
        </w:rPr>
        <w:t>9</w:t>
      </w:r>
      <w:r>
        <w:rPr>
          <w:rFonts w:hint="eastAsia" w:ascii="仿宋" w:hAnsi="仿宋" w:eastAsia="仿宋" w:cs="仿宋"/>
          <w:sz w:val="28"/>
          <w:szCs w:val="28"/>
          <w:lang w:val="en-GB"/>
        </w:rPr>
        <w:t>未经甲方事先书面同意，乙方不得将本合同项下的权利、义务、工作全部或部分转移给任何第三方，且不得将本合同项下设计工作全部或部分分包或转包给任何第三方</w:t>
      </w:r>
      <w:r>
        <w:rPr>
          <w:rFonts w:hint="eastAsia" w:ascii="仿宋" w:hAnsi="仿宋" w:eastAsia="仿宋" w:cs="仿宋"/>
          <w:sz w:val="28"/>
          <w:szCs w:val="28"/>
          <w:lang w:val="en-US" w:eastAsia="zh-CN"/>
        </w:rPr>
        <w:t>。</w:t>
      </w:r>
    </w:p>
    <w:p w14:paraId="01C53F0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10</w:t>
      </w:r>
      <w:r>
        <w:rPr>
          <w:rFonts w:hint="eastAsia" w:ascii="仿宋" w:hAnsi="仿宋" w:eastAsia="仿宋" w:cs="仿宋"/>
          <w:sz w:val="28"/>
          <w:szCs w:val="28"/>
        </w:rPr>
        <w:t>乙方提交的全案策划</w:t>
      </w:r>
      <w:r>
        <w:rPr>
          <w:rFonts w:hint="eastAsia" w:ascii="仿宋" w:hAnsi="仿宋" w:eastAsia="仿宋" w:cs="仿宋"/>
          <w:sz w:val="28"/>
          <w:szCs w:val="28"/>
          <w:lang w:val="en-US" w:eastAsia="zh-CN"/>
        </w:rPr>
        <w:t>等文稿</w:t>
      </w:r>
      <w:r>
        <w:rPr>
          <w:rFonts w:hint="eastAsia" w:ascii="仿宋" w:hAnsi="仿宋" w:eastAsia="仿宋" w:cs="仿宋"/>
          <w:sz w:val="28"/>
          <w:szCs w:val="28"/>
        </w:rPr>
        <w:t>不能有抄袭现象，如因乙方提交的图文资料造成对他人侵权而引起法律纠纷，其相关的一切责任由乙方负责，甲方不承担任何直接责任或连带责任，若因此致使甲方形象、经济等方面受损，甲方有权解除合同</w:t>
      </w:r>
      <w:r>
        <w:rPr>
          <w:rFonts w:hint="eastAsia" w:ascii="仿宋" w:hAnsi="仿宋" w:eastAsia="仿宋" w:cs="仿宋"/>
          <w:sz w:val="28"/>
          <w:szCs w:val="28"/>
          <w:lang w:eastAsia="zh-CN"/>
        </w:rPr>
        <w:t>，</w:t>
      </w:r>
      <w:r>
        <w:rPr>
          <w:rFonts w:hint="eastAsia" w:ascii="仿宋" w:hAnsi="仿宋" w:eastAsia="仿宋" w:cs="仿宋"/>
          <w:sz w:val="28"/>
          <w:szCs w:val="28"/>
        </w:rPr>
        <w:t>采取包括法律在内的一切手段向乙方进行追偿，并有权扣除乙方该阶段之相关服务费用。如因甲方要求造成对他人侵权而引起法律纠纷，其相关的一切责任由甲方负责，乙方不承担任何直接责任或连带责任。</w:t>
      </w:r>
    </w:p>
    <w:p w14:paraId="57656C82">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3.11甲方所提供的、与本项目下工作有关的所有资料，均被视为甲方的商业秘密，双方应采取适当措施对本合同项下的任何资料或信息予以严格保密。未经甲方的书面同意，乙方不得向任何第三方披露商业秘密相关信息。 </w:t>
      </w:r>
    </w:p>
    <w:p w14:paraId="67129630">
      <w:pPr>
        <w:pStyle w:val="11"/>
        <w:rPr>
          <w:rFonts w:hint="eastAsia"/>
        </w:rPr>
      </w:pPr>
    </w:p>
    <w:p w14:paraId="75B2900F">
      <w:pPr>
        <w:spacing w:line="360" w:lineRule="auto"/>
        <w:rPr>
          <w:rFonts w:hint="eastAsia" w:ascii="仿宋" w:hAnsi="仿宋" w:eastAsia="仿宋" w:cs="仿宋"/>
          <w:sz w:val="28"/>
          <w:szCs w:val="28"/>
        </w:rPr>
      </w:pPr>
    </w:p>
    <w:p w14:paraId="20348798">
      <w:pPr>
        <w:numPr>
          <w:ilvl w:val="0"/>
          <w:numId w:val="3"/>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验收</w:t>
      </w:r>
    </w:p>
    <w:p w14:paraId="58E2E068">
      <w:pPr>
        <w:numPr>
          <w:ilvl w:val="-1"/>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4.1</w:t>
      </w:r>
      <w:r>
        <w:rPr>
          <w:rFonts w:hint="eastAsia" w:ascii="仿宋" w:hAnsi="仿宋" w:eastAsia="仿宋" w:cs="仿宋"/>
          <w:sz w:val="28"/>
          <w:szCs w:val="28"/>
          <w:lang w:val="en-US" w:eastAsia="zh-Hans"/>
        </w:rPr>
        <w:t>乙方完成</w:t>
      </w:r>
      <w:r>
        <w:rPr>
          <w:rFonts w:hint="eastAsia" w:ascii="仿宋" w:hAnsi="仿宋" w:eastAsia="仿宋" w:cs="仿宋"/>
          <w:sz w:val="28"/>
          <w:szCs w:val="28"/>
          <w:lang w:val="en-US" w:eastAsia="zh-CN"/>
        </w:rPr>
        <w:t>新</w:t>
      </w:r>
      <w:r>
        <w:rPr>
          <w:rFonts w:hint="eastAsia" w:ascii="仿宋" w:hAnsi="仿宋" w:eastAsia="仿宋" w:cs="仿宋"/>
          <w:sz w:val="28"/>
          <w:szCs w:val="28"/>
          <w:lang w:val="en-US" w:eastAsia="zh-Hans"/>
        </w:rPr>
        <w:t>项目</w:t>
      </w:r>
      <w:r>
        <w:rPr>
          <w:rFonts w:hint="eastAsia" w:ascii="仿宋" w:hAnsi="仿宋" w:eastAsia="仿宋" w:cs="仿宋"/>
          <w:sz w:val="28"/>
          <w:szCs w:val="28"/>
          <w:lang w:val="en-US" w:eastAsia="zh-CN"/>
        </w:rPr>
        <w:t>全案咨询策写服务</w:t>
      </w:r>
      <w:r>
        <w:rPr>
          <w:rFonts w:hint="eastAsia" w:ascii="仿宋" w:hAnsi="仿宋" w:eastAsia="仿宋" w:cs="仿宋"/>
          <w:sz w:val="28"/>
          <w:szCs w:val="28"/>
          <w:lang w:val="en-US" w:eastAsia="zh-Hans"/>
        </w:rPr>
        <w:t>后</w:t>
      </w:r>
      <w:r>
        <w:rPr>
          <w:rFonts w:hint="eastAsia" w:ascii="仿宋" w:hAnsi="仿宋" w:eastAsia="仿宋" w:cs="仿宋"/>
          <w:sz w:val="28"/>
          <w:szCs w:val="28"/>
          <w:lang w:eastAsia="zh-Hans"/>
        </w:rPr>
        <w:t>，</w:t>
      </w:r>
      <w:r>
        <w:rPr>
          <w:rFonts w:hint="eastAsia" w:ascii="仿宋" w:hAnsi="仿宋" w:eastAsia="仿宋" w:cs="仿宋"/>
          <w:sz w:val="28"/>
          <w:szCs w:val="28"/>
          <w:lang w:val="en-US" w:eastAsia="zh-CN"/>
        </w:rPr>
        <w:t>向甲方提出验收申请，</w:t>
      </w:r>
      <w:r>
        <w:rPr>
          <w:rFonts w:hint="eastAsia" w:ascii="仿宋" w:hAnsi="仿宋" w:eastAsia="仿宋" w:cs="仿宋"/>
          <w:sz w:val="28"/>
          <w:szCs w:val="28"/>
          <w:lang w:val="en-US" w:eastAsia="zh-Hans"/>
        </w:rPr>
        <w:t>甲方需要</w:t>
      </w:r>
      <w:r>
        <w:rPr>
          <w:rFonts w:hint="eastAsia" w:ascii="仿宋" w:hAnsi="仿宋" w:eastAsia="仿宋" w:cs="仿宋"/>
          <w:sz w:val="28"/>
          <w:szCs w:val="28"/>
          <w:lang w:val="en-US" w:eastAsia="zh-CN"/>
        </w:rPr>
        <w:t>10</w:t>
      </w:r>
      <w:r>
        <w:rPr>
          <w:rFonts w:hint="eastAsia" w:ascii="仿宋" w:hAnsi="仿宋" w:eastAsia="仿宋" w:cs="仿宋"/>
          <w:sz w:val="28"/>
          <w:szCs w:val="28"/>
          <w:lang w:val="en-US" w:eastAsia="zh-Hans"/>
        </w:rPr>
        <w:t>个工作日内</w:t>
      </w:r>
      <w:r>
        <w:rPr>
          <w:rFonts w:hint="eastAsia" w:ascii="仿宋" w:hAnsi="仿宋" w:eastAsia="仿宋" w:cs="仿宋"/>
          <w:sz w:val="28"/>
          <w:szCs w:val="28"/>
          <w:lang w:val="en-US" w:eastAsia="zh-CN"/>
        </w:rPr>
        <w:t>组织</w:t>
      </w:r>
      <w:r>
        <w:rPr>
          <w:rFonts w:hint="eastAsia" w:ascii="仿宋" w:hAnsi="仿宋" w:eastAsia="仿宋" w:cs="仿宋"/>
          <w:sz w:val="28"/>
          <w:szCs w:val="28"/>
          <w:lang w:val="en-US" w:eastAsia="zh-Hans"/>
        </w:rPr>
        <w:t>完成验收</w:t>
      </w:r>
      <w:r>
        <w:rPr>
          <w:rFonts w:hint="eastAsia" w:ascii="仿宋" w:hAnsi="仿宋" w:eastAsia="仿宋" w:cs="仿宋"/>
          <w:sz w:val="28"/>
          <w:szCs w:val="28"/>
          <w:lang w:val="en-US" w:eastAsia="zh-CN"/>
        </w:rPr>
        <w:t>。验收合格的，甲方出具验收合格相关证明文件；验收不合格的，乙方应根据甲方要求进行整改，</w:t>
      </w:r>
      <w:r>
        <w:rPr>
          <w:rFonts w:hint="eastAsia" w:ascii="仿宋" w:hAnsi="仿宋" w:eastAsia="仿宋" w:cs="仿宋"/>
          <w:sz w:val="28"/>
          <w:szCs w:val="28"/>
          <w:lang w:val="en-GB"/>
        </w:rPr>
        <w:t>甲方书面提出整改要求后仍达不到甲方要求或延期整改超过七个工作日的，甲方有权单方解除本合同</w:t>
      </w:r>
      <w:r>
        <w:rPr>
          <w:rFonts w:hint="eastAsia" w:ascii="仿宋" w:hAnsi="仿宋" w:eastAsia="仿宋" w:cs="仿宋"/>
          <w:sz w:val="28"/>
          <w:szCs w:val="28"/>
          <w:lang w:val="en-GB" w:eastAsia="zh-CN"/>
        </w:rPr>
        <w:t>。</w:t>
      </w:r>
    </w:p>
    <w:p w14:paraId="742D9DD8">
      <w:pPr>
        <w:numPr>
          <w:ilvl w:val="0"/>
          <w:numId w:val="3"/>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知识产权约定</w:t>
      </w:r>
    </w:p>
    <w:p w14:paraId="509CE62E">
      <w:pPr>
        <w:spacing w:line="360" w:lineRule="auto"/>
        <w:ind w:left="0" w:leftChars="0"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.1 在本合同履行过程中，在甲方按约定付完本合同费用后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因乙方违约导致甲方无需支付合同费用的除外）</w:t>
      </w:r>
      <w:r>
        <w:rPr>
          <w:rFonts w:hint="eastAsia" w:ascii="仿宋" w:hAnsi="仿宋" w:eastAsia="仿宋" w:cs="仿宋"/>
          <w:sz w:val="28"/>
          <w:szCs w:val="28"/>
          <w:lang w:eastAsia="zh-CN"/>
        </w:rPr>
        <w:t>，</w:t>
      </w:r>
      <w:r>
        <w:rPr>
          <w:rFonts w:hint="eastAsia" w:ascii="仿宋" w:hAnsi="仿宋" w:eastAsia="仿宋" w:cs="仿宋"/>
          <w:sz w:val="28"/>
          <w:szCs w:val="28"/>
        </w:rPr>
        <w:t>合同所约定的工作内容所产生的全部工作成果（包括最终成果及阶段性成果）的知识产权归甲方所有。</w:t>
      </w:r>
    </w:p>
    <w:p w14:paraId="1F820087">
      <w:p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 乙方保证其提供给甲方的服务及工作成果不违反国家及地方的相关</w:t>
      </w:r>
      <w:r>
        <w:rPr>
          <w:rFonts w:hint="eastAsia" w:ascii="仿宋" w:hAnsi="仿宋" w:eastAsia="仿宋" w:cs="仿宋"/>
          <w:sz w:val="28"/>
          <w:szCs w:val="28"/>
          <w:lang w:eastAsia="zh-CN"/>
        </w:rPr>
        <w:t>法律法规</w:t>
      </w:r>
      <w:r>
        <w:rPr>
          <w:rFonts w:hint="eastAsia" w:ascii="仿宋" w:hAnsi="仿宋" w:eastAsia="仿宋" w:cs="仿宋"/>
          <w:sz w:val="28"/>
          <w:szCs w:val="28"/>
        </w:rPr>
        <w:t>、规定，不会侵犯任何第三方的知识产权或其他权益，但由甲方提供的材料除外。如乙方提供的工作成果</w:t>
      </w:r>
      <w:r>
        <w:rPr>
          <w:rFonts w:hint="eastAsia" w:ascii="仿宋" w:hAnsi="仿宋" w:eastAsia="仿宋" w:cs="仿宋"/>
          <w:sz w:val="28"/>
          <w:szCs w:val="28"/>
          <w:lang w:eastAsia="zh-CN"/>
        </w:rPr>
        <w:t>涉及</w:t>
      </w:r>
      <w:r>
        <w:rPr>
          <w:rFonts w:hint="eastAsia" w:ascii="仿宋" w:hAnsi="仿宋" w:eastAsia="仿宋" w:cs="仿宋"/>
          <w:sz w:val="28"/>
          <w:szCs w:val="28"/>
        </w:rPr>
        <w:t>图片、文字资料、音乐、声音、专利、专有技术等包含有他方权益材料（以下称“材料”）的使用，乙方应负责提前与相关权利人沟通并取得有关授权。如部分材料由甲方提供，乙方有义务审查其合法性，对不符合法律法规要求的，应向甲方及时指出并要求修改，如甲方拒绝修改，则由此产生的任何责任应由甲方自行承担，如因乙方未尽到合理审慎的审查义务，导致策划方案无法执行或</w:t>
      </w:r>
      <w:r>
        <w:rPr>
          <w:rFonts w:hint="eastAsia" w:ascii="仿宋" w:hAnsi="仿宋" w:eastAsia="仿宋" w:cs="仿宋"/>
          <w:sz w:val="28"/>
          <w:szCs w:val="28"/>
          <w:lang w:val="en-US" w:eastAsia="zh-CN"/>
        </w:rPr>
        <w:t>存在</w:t>
      </w:r>
      <w:r>
        <w:rPr>
          <w:rFonts w:hint="eastAsia" w:ascii="仿宋" w:hAnsi="仿宋" w:eastAsia="仿宋" w:cs="仿宋"/>
          <w:sz w:val="28"/>
          <w:szCs w:val="28"/>
        </w:rPr>
        <w:t>违法行为的，乙方应承担相应的赔偿责任（包括但不限于因此给甲方造成的损失）。甲方对工作成果的认可仅是基于对其艺术效果或市场效应的审查，甲方的认可并不免除乙方应承担的任何责任（包括侵权责任、违约责任等），也不会因该认可而导致甲方承担责任。如乙方违反本条约定，由此产生的纠纷由乙方负责解决，并承担所引起的一切后果、责任与损失。乙方并保证不会给甲方带来任何伤害或损害，如因此造成甲方受到损失的，乙方还应负责赔偿。</w:t>
      </w:r>
    </w:p>
    <w:p w14:paraId="73EBDF8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.3乙方在履行本合同过程中需使用第三方作品的，乙方应事先向甲方说明并取得甲方的书面同意，需支付给第三方的著作权使用费经乙方事先提供报价并经甲方明确书面同意后由甲方承担。</w:t>
      </w:r>
    </w:p>
    <w:p w14:paraId="1241D684">
      <w:pPr>
        <w:spacing w:line="360" w:lineRule="auto"/>
        <w:rPr>
          <w:rFonts w:hint="eastAsia" w:ascii="仿宋" w:hAnsi="仿宋" w:eastAsia="仿宋" w:cs="仿宋"/>
          <w:sz w:val="28"/>
          <w:szCs w:val="28"/>
        </w:rPr>
      </w:pPr>
    </w:p>
    <w:p w14:paraId="4B6024B9">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条 服务期限和内容</w:t>
      </w:r>
    </w:p>
    <w:p w14:paraId="534BE5AD">
      <w:pPr>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6.1</w:t>
      </w:r>
      <w:r>
        <w:rPr>
          <w:rFonts w:hint="eastAsia" w:ascii="仿宋" w:hAnsi="仿宋" w:eastAsia="仿宋" w:cs="仿宋"/>
          <w:sz w:val="28"/>
          <w:szCs w:val="28"/>
        </w:rPr>
        <w:t>经甲乙双方友好协商，本合同服务周期为</w:t>
      </w:r>
      <w:r>
        <w:rPr>
          <w:rFonts w:hint="eastAsia" w:ascii="仿宋" w:hAnsi="仿宋" w:eastAsia="仿宋" w:cs="仿宋"/>
          <w:sz w:val="28"/>
          <w:szCs w:val="28"/>
          <w:lang w:val="en-US" w:eastAsia="zh-CN"/>
        </w:rPr>
        <w:t>6</w:t>
      </w:r>
      <w:r>
        <w:rPr>
          <w:rFonts w:hint="eastAsia" w:ascii="仿宋" w:hAnsi="仿宋" w:eastAsia="仿宋" w:cs="仿宋"/>
          <w:sz w:val="28"/>
          <w:szCs w:val="28"/>
        </w:rPr>
        <w:t>个月，自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日止。乙方应负责本项目</w:t>
      </w:r>
      <w:r>
        <w:rPr>
          <w:rFonts w:hint="eastAsia" w:ascii="仿宋" w:hAnsi="仿宋" w:eastAsia="仿宋" w:cs="仿宋"/>
          <w:sz w:val="28"/>
          <w:szCs w:val="28"/>
          <w:lang w:val="en-US" w:eastAsia="zh-Hans"/>
        </w:rPr>
        <w:t>整体</w:t>
      </w:r>
      <w:r>
        <w:rPr>
          <w:rFonts w:hint="eastAsia" w:ascii="仿宋" w:hAnsi="仿宋" w:eastAsia="仿宋" w:cs="仿宋"/>
          <w:sz w:val="28"/>
          <w:szCs w:val="28"/>
          <w:lang w:val="en-US" w:eastAsia="zh-CN"/>
        </w:rPr>
        <w:t>调研、</w:t>
      </w:r>
      <w:r>
        <w:rPr>
          <w:rFonts w:hint="eastAsia" w:ascii="仿宋" w:hAnsi="仿宋" w:eastAsia="仿宋" w:cs="仿宋"/>
          <w:sz w:val="28"/>
          <w:szCs w:val="28"/>
        </w:rPr>
        <w:t>策略、</w:t>
      </w:r>
      <w:r>
        <w:rPr>
          <w:rFonts w:hint="eastAsia" w:ascii="仿宋" w:hAnsi="仿宋" w:eastAsia="仿宋" w:cs="仿宋"/>
          <w:sz w:val="28"/>
          <w:szCs w:val="28"/>
          <w:lang w:val="en-US" w:eastAsia="zh-Hans"/>
        </w:rPr>
        <w:t>架构</w:t>
      </w:r>
      <w:r>
        <w:rPr>
          <w:rFonts w:hint="eastAsia" w:ascii="仿宋" w:hAnsi="仿宋" w:eastAsia="仿宋" w:cs="仿宋"/>
          <w:sz w:val="28"/>
          <w:szCs w:val="28"/>
          <w:lang w:eastAsia="zh-Hans"/>
        </w:rPr>
        <w:t>、</w:t>
      </w:r>
      <w:r>
        <w:rPr>
          <w:rFonts w:hint="eastAsia" w:ascii="仿宋" w:hAnsi="仿宋" w:eastAsia="仿宋" w:cs="仿宋"/>
          <w:sz w:val="28"/>
          <w:szCs w:val="28"/>
        </w:rPr>
        <w:t>创意、</w:t>
      </w:r>
      <w:r>
        <w:rPr>
          <w:rFonts w:hint="eastAsia" w:ascii="仿宋" w:hAnsi="仿宋" w:eastAsia="仿宋" w:cs="仿宋"/>
          <w:sz w:val="28"/>
          <w:szCs w:val="28"/>
          <w:lang w:eastAsia="zh-CN"/>
        </w:rPr>
        <w:t>策划</w:t>
      </w:r>
      <w:r>
        <w:rPr>
          <w:rFonts w:hint="eastAsia" w:ascii="仿宋" w:hAnsi="仿宋" w:eastAsia="仿宋" w:cs="仿宋"/>
          <w:sz w:val="28"/>
          <w:szCs w:val="28"/>
        </w:rPr>
        <w:t>等相关事务。</w:t>
      </w:r>
    </w:p>
    <w:p w14:paraId="4FB90155">
      <w:pPr>
        <w:spacing w:line="360" w:lineRule="auto"/>
        <w:ind w:left="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6.2乙方自合同签署之日起30个自然日内向甲方提交服务成果。</w:t>
      </w:r>
    </w:p>
    <w:p w14:paraId="31E41ECB">
      <w:pPr>
        <w:spacing w:line="360" w:lineRule="auto"/>
        <w:rPr>
          <w:rFonts w:hint="eastAsia" w:ascii="仿宋" w:hAnsi="仿宋" w:eastAsia="仿宋" w:cs="仿宋"/>
          <w:sz w:val="28"/>
          <w:szCs w:val="28"/>
        </w:rPr>
      </w:pPr>
    </w:p>
    <w:p w14:paraId="198E8CBF">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条 合同金额及支付方式</w:t>
      </w:r>
    </w:p>
    <w:p w14:paraId="10B4611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.1本合同费用含税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税率：  %</w:t>
      </w:r>
      <w:r>
        <w:rPr>
          <w:rFonts w:hint="eastAsia" w:ascii="仿宋" w:hAnsi="仿宋" w:eastAsia="仿宋" w:cs="仿宋"/>
          <w:sz w:val="28"/>
          <w:szCs w:val="28"/>
          <w:lang w:eastAsia="zh-CN"/>
        </w:rPr>
        <w:t>）</w:t>
      </w:r>
      <w:r>
        <w:rPr>
          <w:rFonts w:hint="eastAsia" w:ascii="仿宋" w:hAnsi="仿宋" w:eastAsia="仿宋" w:cs="仿宋"/>
          <w:sz w:val="28"/>
          <w:szCs w:val="28"/>
        </w:rPr>
        <w:t>总额为人民币：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（人民币大写：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9A5EC5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.2付款时间</w:t>
      </w:r>
    </w:p>
    <w:p w14:paraId="59323DC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Hans"/>
        </w:rPr>
        <w:t>自合同签订后</w:t>
      </w:r>
      <w:r>
        <w:rPr>
          <w:rFonts w:hint="eastAsia" w:ascii="仿宋" w:hAnsi="仿宋" w:eastAsia="仿宋" w:cs="仿宋"/>
          <w:sz w:val="28"/>
          <w:szCs w:val="28"/>
          <w:lang w:val="en-US" w:eastAsia="zh-CN"/>
        </w:rPr>
        <w:t>【10】个工作日内，</w:t>
      </w:r>
      <w:r>
        <w:rPr>
          <w:rFonts w:hint="eastAsia" w:ascii="仿宋" w:hAnsi="仿宋" w:eastAsia="仿宋" w:cs="仿宋"/>
          <w:sz w:val="28"/>
          <w:szCs w:val="28"/>
          <w:lang w:eastAsia="zh-Hans"/>
        </w:rPr>
        <w:t>，</w:t>
      </w:r>
      <w:r>
        <w:rPr>
          <w:rFonts w:hint="eastAsia" w:ascii="仿宋" w:hAnsi="仿宋" w:eastAsia="仿宋" w:cs="仿宋"/>
          <w:sz w:val="28"/>
          <w:szCs w:val="28"/>
        </w:rPr>
        <w:t>甲方</w:t>
      </w:r>
      <w:r>
        <w:rPr>
          <w:rFonts w:hint="eastAsia" w:ascii="仿宋" w:hAnsi="仿宋" w:eastAsia="仿宋" w:cs="仿宋"/>
          <w:sz w:val="28"/>
          <w:szCs w:val="28"/>
          <w:lang w:val="en-US" w:eastAsia="zh-Hans"/>
        </w:rPr>
        <w:t>需支付</w:t>
      </w:r>
      <w:r>
        <w:rPr>
          <w:rFonts w:hint="eastAsia" w:ascii="仿宋" w:hAnsi="仿宋" w:eastAsia="仿宋" w:cs="仿宋"/>
          <w:sz w:val="28"/>
          <w:szCs w:val="28"/>
          <w:lang w:val="en-US" w:eastAsia="zh-CN"/>
        </w:rPr>
        <w:t>3</w:t>
      </w:r>
      <w:r>
        <w:rPr>
          <w:rFonts w:hint="eastAsia" w:ascii="仿宋" w:hAnsi="仿宋" w:eastAsia="仿宋" w:cs="仿宋"/>
          <w:sz w:val="28"/>
          <w:szCs w:val="28"/>
          <w:lang w:eastAsia="zh-Hans"/>
        </w:rPr>
        <w:t>0%</w:t>
      </w:r>
      <w:r>
        <w:rPr>
          <w:rFonts w:hint="eastAsia" w:ascii="仿宋" w:hAnsi="仿宋" w:eastAsia="仿宋" w:cs="仿宋"/>
          <w:sz w:val="28"/>
          <w:szCs w:val="28"/>
          <w:lang w:val="en-US" w:eastAsia="zh-Hans"/>
        </w:rPr>
        <w:t>预付金</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即</w:t>
      </w:r>
      <w:r>
        <w:rPr>
          <w:rFonts w:hint="eastAsia" w:ascii="仿宋" w:hAnsi="仿宋" w:eastAsia="仿宋" w:cs="仿宋"/>
          <w:sz w:val="28"/>
          <w:szCs w:val="28"/>
        </w:rPr>
        <w:t xml:space="preserve">人民币：￥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（人民币大写：</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整）；</w:t>
      </w:r>
      <w:r>
        <w:rPr>
          <w:rFonts w:hint="eastAsia" w:ascii="仿宋" w:hAnsi="仿宋" w:eastAsia="仿宋" w:cs="仿宋"/>
          <w:sz w:val="28"/>
          <w:szCs w:val="28"/>
          <w:lang w:val="en-US" w:eastAsia="zh-Hans"/>
        </w:rPr>
        <w:t>乙方</w:t>
      </w:r>
      <w:r>
        <w:rPr>
          <w:rFonts w:hint="eastAsia" w:ascii="仿宋" w:hAnsi="仿宋" w:eastAsia="仿宋" w:cs="仿宋"/>
          <w:sz w:val="28"/>
          <w:szCs w:val="28"/>
          <w:lang w:val="en-US" w:eastAsia="zh-CN"/>
        </w:rPr>
        <w:t>提交的服务成果经甲方</w:t>
      </w:r>
      <w:r>
        <w:rPr>
          <w:rFonts w:hint="eastAsia" w:ascii="仿宋" w:hAnsi="仿宋" w:eastAsia="仿宋" w:cs="仿宋"/>
          <w:sz w:val="28"/>
          <w:szCs w:val="28"/>
          <w:lang w:val="en-US" w:eastAsia="zh-Hans"/>
        </w:rPr>
        <w:t>验收</w:t>
      </w:r>
      <w:r>
        <w:rPr>
          <w:rFonts w:hint="eastAsia" w:ascii="仿宋" w:hAnsi="仿宋" w:eastAsia="仿宋" w:cs="仿宋"/>
          <w:sz w:val="28"/>
          <w:szCs w:val="28"/>
          <w:lang w:val="en-US" w:eastAsia="zh-CN"/>
        </w:rPr>
        <w:t>合格</w:t>
      </w:r>
      <w:r>
        <w:rPr>
          <w:rFonts w:hint="eastAsia" w:ascii="仿宋" w:hAnsi="仿宋" w:eastAsia="仿宋" w:cs="仿宋"/>
          <w:sz w:val="28"/>
          <w:szCs w:val="28"/>
          <w:lang w:val="en-US" w:eastAsia="zh-Hans"/>
        </w:rPr>
        <w:t>后</w:t>
      </w:r>
      <w:r>
        <w:rPr>
          <w:rFonts w:hint="eastAsia" w:ascii="仿宋" w:hAnsi="仿宋" w:eastAsia="仿宋" w:cs="仿宋"/>
          <w:sz w:val="28"/>
          <w:szCs w:val="28"/>
          <w:lang w:val="en-US" w:eastAsia="zh-CN"/>
        </w:rPr>
        <w:t>【14】日内</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向乙方支付</w:t>
      </w:r>
      <w:r>
        <w:rPr>
          <w:rFonts w:hint="eastAsia" w:ascii="仿宋" w:hAnsi="仿宋" w:eastAsia="仿宋" w:cs="仿宋"/>
          <w:sz w:val="28"/>
          <w:szCs w:val="28"/>
          <w:lang w:val="en-US" w:eastAsia="zh-CN"/>
        </w:rPr>
        <w:t>65%服务费，</w:t>
      </w:r>
      <w:r>
        <w:rPr>
          <w:rFonts w:hint="eastAsia" w:ascii="仿宋" w:hAnsi="仿宋" w:eastAsia="仿宋" w:cs="仿宋"/>
          <w:sz w:val="28"/>
          <w:szCs w:val="28"/>
          <w:lang w:val="en-US" w:eastAsia="zh-Hans"/>
        </w:rPr>
        <w:t>即</w:t>
      </w:r>
      <w:r>
        <w:rPr>
          <w:rFonts w:hint="eastAsia" w:ascii="仿宋" w:hAnsi="仿宋" w:eastAsia="仿宋" w:cs="仿宋"/>
          <w:sz w:val="28"/>
          <w:szCs w:val="28"/>
        </w:rPr>
        <w:t>人民币：￥ （人民币大写：</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整）</w:t>
      </w:r>
      <w:r>
        <w:rPr>
          <w:rFonts w:hint="eastAsia" w:ascii="仿宋" w:hAnsi="仿宋" w:eastAsia="仿宋" w:cs="仿宋"/>
          <w:sz w:val="28"/>
          <w:szCs w:val="28"/>
          <w:lang w:eastAsia="zh-CN"/>
        </w:rPr>
        <w:t>。</w:t>
      </w:r>
    </w:p>
    <w:p w14:paraId="37AB10F5">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服务结束后，甲方向乙方支付剩余5%的服务费，</w:t>
      </w:r>
      <w:r>
        <w:rPr>
          <w:rFonts w:hint="eastAsia" w:ascii="仿宋" w:hAnsi="仿宋" w:eastAsia="仿宋" w:cs="仿宋"/>
          <w:sz w:val="28"/>
          <w:szCs w:val="28"/>
          <w:lang w:val="en-US" w:eastAsia="zh-Hans"/>
        </w:rPr>
        <w:t>即</w:t>
      </w:r>
      <w:r>
        <w:rPr>
          <w:rFonts w:hint="eastAsia" w:ascii="仿宋" w:hAnsi="仿宋" w:eastAsia="仿宋" w:cs="仿宋"/>
          <w:sz w:val="28"/>
          <w:szCs w:val="28"/>
        </w:rPr>
        <w:t>人民币：￥ （人民币大写：</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整）</w:t>
      </w:r>
      <w:r>
        <w:rPr>
          <w:rFonts w:hint="eastAsia" w:ascii="仿宋" w:hAnsi="仿宋" w:eastAsia="仿宋" w:cs="仿宋"/>
          <w:sz w:val="28"/>
          <w:szCs w:val="28"/>
          <w:lang w:eastAsia="zh-CN"/>
        </w:rPr>
        <w:t>。</w:t>
      </w:r>
    </w:p>
    <w:p w14:paraId="23264751">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.3每次付款前，乙方应提前7个工作日向甲方提交相应等额增值税专用发票。</w:t>
      </w:r>
      <w:r>
        <w:rPr>
          <w:rFonts w:hint="eastAsia" w:ascii="仿宋" w:hAnsi="仿宋" w:eastAsia="仿宋" w:cs="仿宋"/>
          <w:sz w:val="28"/>
          <w:szCs w:val="28"/>
          <w:lang w:val="en-US" w:eastAsia="zh-CN"/>
        </w:rPr>
        <w:t>因乙方逾期提交或提交不符合合同约定的增值税专用发票导致甲方逾期付款的，相应后果由乙方自行承担，甲方不构成违约，不承担逾期付款违约责任。</w:t>
      </w:r>
    </w:p>
    <w:p w14:paraId="73188B8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rPr>
        <w:t>.4乙方需</w:t>
      </w:r>
      <w:r>
        <w:rPr>
          <w:rFonts w:hint="eastAsia" w:ascii="仿宋" w:hAnsi="仿宋" w:eastAsia="仿宋" w:cs="仿宋"/>
          <w:sz w:val="28"/>
          <w:szCs w:val="28"/>
          <w:lang w:val="zh-CN"/>
        </w:rPr>
        <w:t>保证增值税专用发票的真实合法，若因乙方原因发生增值税专用发票不能抵扣等风险所导致的责任由乙方承担，甲方因此遭受损失的乙方应当承担赔偿责任。</w:t>
      </w:r>
    </w:p>
    <w:p w14:paraId="1E6BEC51">
      <w:pPr>
        <w:spacing w:line="360" w:lineRule="auto"/>
        <w:ind w:firstLine="560"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甲方开票信息如下：</w:t>
      </w:r>
    </w:p>
    <w:p w14:paraId="37B7D15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公司名称：南宁轨道数智科技有限公司</w:t>
      </w:r>
    </w:p>
    <w:p w14:paraId="6E26AA2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纳税人识别号：91450100068868391G</w:t>
      </w:r>
    </w:p>
    <w:p w14:paraId="576DC0C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开户银行：中国工商银行股份有限公司南宁市共和支行 </w:t>
      </w:r>
    </w:p>
    <w:p w14:paraId="5E9D3125">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账号： 2102101009300800668</w:t>
      </w:r>
    </w:p>
    <w:p w14:paraId="3EDB082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地址：南宁市青秀区凤岭北路111号南宁国际旅游中心3号楼19层1901-1903、1905-1913、1915-1916办公室</w:t>
      </w:r>
    </w:p>
    <w:p w14:paraId="041CAB4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电话：0771-2277888</w:t>
      </w:r>
    </w:p>
    <w:p w14:paraId="0081FCC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甲方应将款项存入乙方以下</w:t>
      </w:r>
      <w:r>
        <w:rPr>
          <w:rFonts w:hint="eastAsia" w:ascii="仿宋" w:hAnsi="仿宋" w:eastAsia="仿宋" w:cs="仿宋"/>
          <w:sz w:val="28"/>
          <w:szCs w:val="28"/>
          <w:lang w:eastAsia="zh-CN"/>
        </w:rPr>
        <w:t>账户</w:t>
      </w:r>
      <w:r>
        <w:rPr>
          <w:rFonts w:hint="eastAsia" w:ascii="仿宋" w:hAnsi="仿宋" w:eastAsia="仿宋" w:cs="仿宋"/>
          <w:sz w:val="28"/>
          <w:szCs w:val="28"/>
        </w:rPr>
        <w:t>，并不得以现金支付，不得交给乙方工作人员，甲方向乙方账户存入服务费即视为甲方已完成付款义务：</w:t>
      </w:r>
    </w:p>
    <w:p w14:paraId="791223F0">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乙方名称：</w:t>
      </w:r>
    </w:p>
    <w:p w14:paraId="6AF49FE5">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开户行：</w:t>
      </w:r>
    </w:p>
    <w:p w14:paraId="6C1D0D10">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账号</w:t>
      </w:r>
      <w:r>
        <w:rPr>
          <w:rFonts w:hint="eastAsia" w:ascii="仿宋" w:hAnsi="仿宋" w:eastAsia="仿宋" w:cs="仿宋"/>
          <w:sz w:val="28"/>
          <w:szCs w:val="28"/>
          <w:lang w:val="zh-TW" w:eastAsia="zh-TW"/>
        </w:rPr>
        <w:t>：</w:t>
      </w:r>
    </w:p>
    <w:p w14:paraId="64A673C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乙方应保证上述账户信息合法、真实、有效，如因乙方提供账户问题所导致的一切责任和损失由乙方承担；乙方</w:t>
      </w:r>
      <w:r>
        <w:rPr>
          <w:rFonts w:hint="eastAsia" w:ascii="仿宋" w:hAnsi="仿宋" w:eastAsia="仿宋" w:cs="仿宋"/>
          <w:sz w:val="28"/>
          <w:szCs w:val="28"/>
          <w:lang w:eastAsia="zh-CN"/>
        </w:rPr>
        <w:t>的账户</w:t>
      </w:r>
      <w:r>
        <w:rPr>
          <w:rFonts w:hint="eastAsia" w:ascii="仿宋" w:hAnsi="仿宋" w:eastAsia="仿宋" w:cs="仿宋"/>
          <w:sz w:val="28"/>
          <w:szCs w:val="28"/>
        </w:rPr>
        <w:t>信息发生变化的，应至少提前15日书面通知甲方，否则因此产生的责任和损失由乙方承担。</w:t>
      </w:r>
    </w:p>
    <w:p w14:paraId="56A00650">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7.6履约保证金及支付方式</w:t>
      </w:r>
    </w:p>
    <w:p w14:paraId="4FF7453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1乙方应在合同签订之后5个工作日内向甲方缴纳履约保证金人民币（大写）伍仟元整（￥：5000.00）。乙方按照合同约定将履约保证金通过银行转账方式支付至甲方如下账户：</w:t>
      </w:r>
    </w:p>
    <w:p w14:paraId="2C4EA119">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甲方账户名称：南宁轨道数智科技有限公司</w:t>
      </w:r>
    </w:p>
    <w:p w14:paraId="4DFEDFFF">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开户行：中国工商银行股份有限公司南宁市兴宁支行</w:t>
      </w:r>
    </w:p>
    <w:p w14:paraId="14AD96A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银行账号：2102102019300543961</w:t>
      </w:r>
    </w:p>
    <w:p w14:paraId="1B18815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7.6.2乙方完成甲方委托并服务成果验收合格后二十个工作日内，甲方将履约保证金的余额（不含按本合同约定甲方有权扣除的金额）无息退回给乙方。</w:t>
      </w:r>
    </w:p>
    <w:p w14:paraId="023BF351">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但出现下列情形之一的，甲方有权没收乙方的履约保证金：</w:t>
      </w:r>
    </w:p>
    <w:p w14:paraId="6A263AEE">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（1）合同没有到期，乙方单方解除、终止合同的； </w:t>
      </w:r>
    </w:p>
    <w:p w14:paraId="7A847398">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（2）乙方出现违反相关法律法规和合同约定等情形。 　　</w:t>
      </w:r>
      <w:r>
        <w:rPr>
          <w:rFonts w:hint="eastAsia" w:ascii="仿宋" w:hAnsi="仿宋" w:eastAsia="仿宋" w:cs="仿宋"/>
          <w:sz w:val="28"/>
          <w:szCs w:val="28"/>
        </w:rPr>
        <w:t xml:space="preserve">                                                                                                                                                                                                                                                                                                                                                                                                                                                                                                                                                                                                                                                                             </w:t>
      </w:r>
    </w:p>
    <w:p w14:paraId="3C3F8C27">
      <w:pPr>
        <w:spacing w:line="360" w:lineRule="auto"/>
        <w:rPr>
          <w:rFonts w:hint="eastAsia" w:ascii="仿宋" w:hAnsi="仿宋" w:eastAsia="仿宋" w:cs="仿宋"/>
          <w:sz w:val="28"/>
          <w:szCs w:val="28"/>
        </w:rPr>
      </w:pPr>
    </w:p>
    <w:p w14:paraId="7583093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条  违约责任</w:t>
      </w:r>
    </w:p>
    <w:p w14:paraId="5DCD0843">
      <w:pPr>
        <w:spacing w:line="360" w:lineRule="auto"/>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lang w:val="en-GB"/>
        </w:rPr>
        <w:t>合同生效后，乙方无正当理由要求解除合同，或乙方因自身原因无法履行合同，或因乙方违反本合同或相关法律法规规定导致甲方依本合同、相关法律法规规定解除本合同的，则乙方应在合同解除后【30】日内向甲方支付全部服务费的【</w:t>
      </w:r>
      <w:r>
        <w:rPr>
          <w:rFonts w:hint="eastAsia" w:ascii="仿宋" w:hAnsi="仿宋" w:eastAsia="仿宋" w:cs="仿宋"/>
          <w:sz w:val="28"/>
          <w:szCs w:val="28"/>
          <w:lang w:val="en-US" w:eastAsia="zh-CN"/>
        </w:rPr>
        <w:t>10</w:t>
      </w:r>
      <w:r>
        <w:rPr>
          <w:rFonts w:hint="eastAsia" w:ascii="仿宋" w:hAnsi="仿宋" w:eastAsia="仿宋" w:cs="仿宋"/>
          <w:sz w:val="28"/>
          <w:szCs w:val="28"/>
          <w:lang w:val="en-GB"/>
        </w:rPr>
        <w:t>】%的违约金</w:t>
      </w:r>
      <w:r>
        <w:rPr>
          <w:rFonts w:hint="eastAsia" w:ascii="仿宋" w:hAnsi="仿宋" w:eastAsia="仿宋" w:cs="仿宋"/>
          <w:sz w:val="28"/>
          <w:szCs w:val="28"/>
          <w:lang w:val="en-US" w:eastAsia="zh-CN"/>
        </w:rPr>
        <w:t>并退回甲方已支付的费用</w:t>
      </w:r>
      <w:r>
        <w:rPr>
          <w:rFonts w:hint="eastAsia" w:ascii="仿宋" w:hAnsi="仿宋" w:eastAsia="仿宋" w:cs="仿宋"/>
          <w:sz w:val="28"/>
          <w:szCs w:val="28"/>
          <w:lang w:val="en-GB"/>
        </w:rPr>
        <w:t>。</w:t>
      </w:r>
    </w:p>
    <w:p w14:paraId="6C2DFD16">
      <w:pPr>
        <w:spacing w:line="360" w:lineRule="auto"/>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w:t>
      </w:r>
      <w:r>
        <w:rPr>
          <w:rFonts w:hint="eastAsia" w:ascii="仿宋" w:hAnsi="仿宋" w:eastAsia="仿宋" w:cs="仿宋"/>
          <w:sz w:val="28"/>
          <w:szCs w:val="28"/>
          <w:lang w:val="en-GB"/>
        </w:rPr>
        <w:t>若乙方未能及时履行本合同约定的各项义务或履行义务不符合合同约定的，则甲方有权暂时不支付乙方服务费，直至乙方履行合同义务符合约定</w:t>
      </w:r>
      <w:r>
        <w:rPr>
          <w:rFonts w:hint="eastAsia" w:ascii="仿宋" w:hAnsi="仿宋" w:eastAsia="仿宋" w:cs="仿宋"/>
          <w:sz w:val="28"/>
          <w:szCs w:val="28"/>
          <w:lang w:val="en-US" w:eastAsia="zh-CN"/>
        </w:rPr>
        <w:t>或甲方根据合同约定解除合同</w:t>
      </w:r>
      <w:r>
        <w:rPr>
          <w:rFonts w:hint="eastAsia" w:ascii="仿宋" w:hAnsi="仿宋" w:eastAsia="仿宋" w:cs="仿宋"/>
          <w:sz w:val="28"/>
          <w:szCs w:val="28"/>
          <w:lang w:val="en-GB"/>
        </w:rPr>
        <w:t>为止。</w:t>
      </w:r>
    </w:p>
    <w:p w14:paraId="6560B48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若甲方依照第</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条延期付款，甲方应按银行同期存款利息承担延期付款的资金利息直至乙方剩余全部服务费付清为止。</w:t>
      </w:r>
    </w:p>
    <w:p w14:paraId="4FBBAC0C">
      <w:pPr>
        <w:pStyle w:val="11"/>
        <w:spacing w:line="360" w:lineRule="auto"/>
        <w:ind w:firstLine="560" w:firstLineChars="200"/>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8.4 乙方无正当理由逾期提交符合甲方要求的服务成果</w:t>
      </w:r>
      <w:r>
        <w:rPr>
          <w:rFonts w:hint="eastAsia" w:ascii="仿宋" w:hAnsi="仿宋" w:eastAsia="仿宋" w:cs="仿宋"/>
          <w:sz w:val="28"/>
          <w:szCs w:val="28"/>
          <w:lang w:val="en-US" w:eastAsia="zh-CN"/>
        </w:rPr>
        <w:t>，每逾期一日，按合同金额的万分之三承担违约责任，逾期</w:t>
      </w:r>
      <w:r>
        <w:rPr>
          <w:rFonts w:hint="default" w:ascii="仿宋" w:hAnsi="仿宋" w:eastAsia="仿宋" w:cs="仿宋"/>
          <w:sz w:val="28"/>
          <w:szCs w:val="28"/>
          <w:lang w:val="en-US" w:eastAsia="zh-CN"/>
        </w:rPr>
        <w:t>达到</w:t>
      </w: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日的，甲方有权解除本合同。</w:t>
      </w:r>
      <w:r>
        <w:rPr>
          <w:rFonts w:hint="eastAsia" w:ascii="仿宋" w:hAnsi="仿宋" w:eastAsia="仿宋" w:cs="仿宋"/>
          <w:sz w:val="28"/>
          <w:szCs w:val="28"/>
          <w:lang w:val="en-GB"/>
        </w:rPr>
        <w:t>乙方应在合同解除后【30】日内向甲方支付全部服务费的【</w:t>
      </w:r>
      <w:r>
        <w:rPr>
          <w:rFonts w:hint="eastAsia" w:ascii="仿宋" w:hAnsi="仿宋" w:eastAsia="仿宋" w:cs="仿宋"/>
          <w:sz w:val="28"/>
          <w:szCs w:val="28"/>
          <w:lang w:val="en-US" w:eastAsia="zh-CN"/>
        </w:rPr>
        <w:t>10</w:t>
      </w:r>
      <w:r>
        <w:rPr>
          <w:rFonts w:hint="eastAsia" w:ascii="仿宋" w:hAnsi="仿宋" w:eastAsia="仿宋" w:cs="仿宋"/>
          <w:sz w:val="28"/>
          <w:szCs w:val="28"/>
          <w:lang w:val="en-GB"/>
        </w:rPr>
        <w:t>】%的违约金</w:t>
      </w:r>
      <w:r>
        <w:rPr>
          <w:rFonts w:hint="eastAsia" w:ascii="仿宋" w:hAnsi="仿宋" w:eastAsia="仿宋" w:cs="仿宋"/>
          <w:sz w:val="28"/>
          <w:szCs w:val="28"/>
          <w:lang w:val="en-US" w:eastAsia="zh-CN"/>
        </w:rPr>
        <w:t>并退回甲方已支付的费用。</w:t>
      </w:r>
    </w:p>
    <w:p w14:paraId="0D4E97E0">
      <w:pPr>
        <w:pStyle w:val="11"/>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8.5未经甲方事先同意，乙方将本合同项下的权利、义务、工作全部或部分转移给任何第三方或将本合同项下设计工作全部或部分分包或转包给任何第三方的，甲方有权解除本合同，</w:t>
      </w:r>
      <w:r>
        <w:rPr>
          <w:rFonts w:hint="eastAsia" w:ascii="仿宋" w:hAnsi="仿宋" w:eastAsia="仿宋" w:cs="仿宋"/>
          <w:sz w:val="28"/>
          <w:szCs w:val="28"/>
          <w:lang w:val="en-GB"/>
        </w:rPr>
        <w:t>乙方应在合同解除后【30】日内向甲方支付全部服务费的【</w:t>
      </w:r>
      <w:r>
        <w:rPr>
          <w:rFonts w:hint="eastAsia" w:ascii="仿宋" w:hAnsi="仿宋" w:eastAsia="仿宋" w:cs="仿宋"/>
          <w:sz w:val="28"/>
          <w:szCs w:val="28"/>
          <w:lang w:val="en-US" w:eastAsia="zh-CN"/>
        </w:rPr>
        <w:t>10</w:t>
      </w:r>
      <w:r>
        <w:rPr>
          <w:rFonts w:hint="eastAsia" w:ascii="仿宋" w:hAnsi="仿宋" w:eastAsia="仿宋" w:cs="仿宋"/>
          <w:sz w:val="28"/>
          <w:szCs w:val="28"/>
          <w:lang w:val="en-GB"/>
        </w:rPr>
        <w:t>】%的违约金</w:t>
      </w:r>
      <w:r>
        <w:rPr>
          <w:rFonts w:hint="eastAsia" w:ascii="仿宋" w:hAnsi="仿宋" w:eastAsia="仿宋" w:cs="仿宋"/>
          <w:sz w:val="28"/>
          <w:szCs w:val="28"/>
          <w:lang w:val="en-US" w:eastAsia="zh-CN"/>
        </w:rPr>
        <w:t>并退回甲方已支付的费用。乙方给第三方造成损失的，由乙方自行承担赔偿等全部法律责任。</w:t>
      </w:r>
    </w:p>
    <w:p w14:paraId="73CAB12B">
      <w:pPr>
        <w:pStyle w:val="1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8.6 乙方违反本合同约定保密义务的，甲方有权解除本合同。</w:t>
      </w:r>
      <w:r>
        <w:rPr>
          <w:rFonts w:hint="eastAsia" w:ascii="仿宋" w:hAnsi="仿宋" w:eastAsia="仿宋" w:cs="仿宋"/>
          <w:sz w:val="28"/>
          <w:szCs w:val="28"/>
          <w:lang w:val="en-GB"/>
        </w:rPr>
        <w:t>乙方应在合同解除后【30】日内向甲方</w:t>
      </w:r>
      <w:r>
        <w:rPr>
          <w:rFonts w:hint="eastAsia" w:ascii="仿宋" w:hAnsi="仿宋" w:eastAsia="仿宋" w:cs="仿宋"/>
          <w:sz w:val="28"/>
          <w:szCs w:val="28"/>
          <w:lang w:val="en-US" w:eastAsia="zh-CN"/>
        </w:rPr>
        <w:t>退回甲方已支付的费用，并赔偿由此给甲方造成的损失。</w:t>
      </w:r>
    </w:p>
    <w:p w14:paraId="25F98FE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条  免责条款</w:t>
      </w:r>
    </w:p>
    <w:p w14:paraId="19DE928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.1  在本合同有效期内，因不可抗力而造成一方不能履行规定的责任和义务时，不应视为其违约，但应在不可抗力发生后的两日内将不可抗力事件书面通知对方。发生不可抗力时，乙方应努力采取一切措施，最大程度地减少不可抗力给甲方造成的损失或损害。不可抗力系指：战争、火灾、水灾、地震、台风及其他不可预见并且对其发生和后果不能防止或避免的事故和法律、政策的变化。</w:t>
      </w:r>
    </w:p>
    <w:p w14:paraId="5663480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.2  如甲方未能在规定时间内提供乙方所需的有关基础资料，或未在规定时间内对乙方提交的设计方案提出明确修改意见，由此造成工作时间延误之责任由甲方承担。</w:t>
      </w:r>
    </w:p>
    <w:p w14:paraId="3F9FCC97">
      <w:pPr>
        <w:spacing w:line="360" w:lineRule="auto"/>
        <w:rPr>
          <w:rFonts w:hint="eastAsia" w:ascii="仿宋" w:hAnsi="仿宋" w:eastAsia="仿宋" w:cs="仿宋"/>
          <w:sz w:val="28"/>
          <w:szCs w:val="28"/>
        </w:rPr>
      </w:pPr>
    </w:p>
    <w:p w14:paraId="4564C77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条  合同之变更、解除事宜</w:t>
      </w:r>
    </w:p>
    <w:p w14:paraId="48389F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10.1双方均应履行本合同的全部条款，对本合同任何条款、内容之修改、变更和补充，须由甲方与乙方双方共同订立书面协议方生效。</w:t>
      </w:r>
    </w:p>
    <w:p w14:paraId="348C6E3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10.2有下列情形下，视为一方违约，守约方可提前30日书面通知另一方终止合同；</w:t>
      </w:r>
    </w:p>
    <w:p w14:paraId="258741D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10.3在履行期届满之前，另一方明确表示或者以自己的行为表明不履行主要债务或义务；</w:t>
      </w:r>
    </w:p>
    <w:p w14:paraId="2675947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10.4另一方违约导致本合同目的不能实现；</w:t>
      </w:r>
    </w:p>
    <w:p w14:paraId="70E30CB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10.5另一方违约，经该一方书面通知后7日内仍未予以纠正；</w:t>
      </w:r>
    </w:p>
    <w:p w14:paraId="16E57C3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10.6 因不可抗力致使不能实现本合同目的，任何一方有权书面通知另一方终止本合同，双方不承担任何违约责任。</w:t>
      </w:r>
    </w:p>
    <w:p w14:paraId="4D079116">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10.7解除合同时乙方应5个工作日内移交甲方该项目资料在合作期内的所有工作资料。</w:t>
      </w:r>
    </w:p>
    <w:p w14:paraId="73B563EF">
      <w:pPr>
        <w:spacing w:line="360" w:lineRule="auto"/>
        <w:rPr>
          <w:rFonts w:hint="eastAsia" w:ascii="仿宋" w:hAnsi="仿宋" w:eastAsia="仿宋" w:cs="仿宋"/>
          <w:sz w:val="28"/>
          <w:szCs w:val="28"/>
        </w:rPr>
      </w:pPr>
    </w:p>
    <w:p w14:paraId="54497BE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第十一条  争议的解决</w:t>
      </w:r>
    </w:p>
    <w:p w14:paraId="6B617566">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11.1本合同适用中华人民共和国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等法律法规。</w:t>
      </w:r>
    </w:p>
    <w:p w14:paraId="52CA91E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11.2本合同一经签订，即受法律保护，双方若有争执，经协商后仍不能解决的，向</w:t>
      </w:r>
      <w:r>
        <w:rPr>
          <w:rFonts w:hint="eastAsia" w:ascii="仿宋" w:hAnsi="仿宋" w:eastAsia="仿宋" w:cs="仿宋"/>
          <w:sz w:val="28"/>
          <w:szCs w:val="28"/>
          <w:lang w:val="en-US" w:eastAsia="zh-CN"/>
        </w:rPr>
        <w:t>甲方</w:t>
      </w:r>
      <w:r>
        <w:rPr>
          <w:rFonts w:hint="eastAsia" w:ascii="仿宋" w:hAnsi="仿宋" w:eastAsia="仿宋" w:cs="仿宋"/>
          <w:sz w:val="28"/>
          <w:szCs w:val="28"/>
        </w:rPr>
        <w:t>所在地具有管辖权的人民法院提起诉讼。</w:t>
      </w:r>
    </w:p>
    <w:p w14:paraId="732D1B11">
      <w:pPr>
        <w:spacing w:line="360" w:lineRule="auto"/>
        <w:rPr>
          <w:rFonts w:hint="eastAsia" w:ascii="仿宋" w:hAnsi="仿宋" w:eastAsia="仿宋" w:cs="仿宋"/>
          <w:sz w:val="28"/>
          <w:szCs w:val="28"/>
        </w:rPr>
      </w:pPr>
    </w:p>
    <w:p w14:paraId="73D20F42">
      <w:pPr>
        <w:numPr>
          <w:ilvl w:val="0"/>
          <w:numId w:val="4"/>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通知与送达</w:t>
      </w:r>
    </w:p>
    <w:p w14:paraId="6E99F272">
      <w:pPr>
        <w:numPr>
          <w:ilvl w:val="-1"/>
          <w:numId w:val="0"/>
        </w:numPr>
        <w:spacing w:line="360" w:lineRule="auto"/>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12.1 以下地址</w:t>
      </w:r>
      <w:r>
        <w:rPr>
          <w:rFonts w:hint="eastAsia" w:ascii="仿宋" w:hAnsi="仿宋" w:eastAsia="仿宋" w:cs="仿宋"/>
          <w:b w:val="0"/>
          <w:bCs w:val="0"/>
          <w:sz w:val="28"/>
          <w:szCs w:val="28"/>
        </w:rPr>
        <w:t>系双方工作联系往来、法律文书及争议解决时人民法院/仲裁机构的法律文书送达地址</w:t>
      </w:r>
      <w:r>
        <w:rPr>
          <w:rFonts w:hint="eastAsia" w:ascii="仿宋" w:hAnsi="仿宋" w:eastAsia="仿宋" w:cs="仿宋"/>
          <w:b w:val="0"/>
          <w:bCs w:val="0"/>
          <w:sz w:val="28"/>
          <w:szCs w:val="28"/>
          <w:lang w:eastAsia="zh-CN"/>
        </w:rPr>
        <w:t>。</w:t>
      </w:r>
    </w:p>
    <w:p w14:paraId="1D6181C1">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甲方：南宁轨道数智科技有限公司</w:t>
      </w:r>
    </w:p>
    <w:p w14:paraId="3B9A989D">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联系人：黄虎龙</w:t>
      </w:r>
      <w:r>
        <w:rPr>
          <w:rFonts w:hint="eastAsia" w:ascii="仿宋_GB2312" w:hAnsi="Times New Roman" w:eastAsia="仿宋_GB2312" w:cs="仿宋_GB2312"/>
          <w:kern w:val="0"/>
          <w:sz w:val="28"/>
          <w:szCs w:val="28"/>
          <w:u w:val="single"/>
          <w:lang w:val="en-US" w:eastAsia="zh-CN" w:bidi="ar"/>
        </w:rPr>
        <w:t xml:space="preserve">      </w:t>
      </w:r>
      <w:r>
        <w:rPr>
          <w:rFonts w:hint="eastAsia" w:ascii="仿宋_GB2312" w:hAnsi="Times New Roman" w:eastAsia="仿宋_GB2312" w:cs="仿宋_GB2312"/>
          <w:kern w:val="0"/>
          <w:sz w:val="28"/>
          <w:szCs w:val="28"/>
          <w:lang w:val="en-US" w:eastAsia="zh-CN" w:bidi="ar"/>
        </w:rPr>
        <w:t xml:space="preserve">  </w:t>
      </w:r>
    </w:p>
    <w:p w14:paraId="1C7657F0">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0"/>
          <w:sz w:val="28"/>
          <w:szCs w:val="28"/>
          <w:lang w:val="en-US" w:eastAsia="zh-CN" w:bidi="ar"/>
        </w:rPr>
        <w:t>联系电话：18172305698</w:t>
      </w:r>
      <w:r>
        <w:rPr>
          <w:rFonts w:hint="eastAsia" w:ascii="仿宋_GB2312" w:hAnsi="Times New Roman" w:eastAsia="仿宋_GB2312" w:cs="仿宋_GB2312"/>
          <w:kern w:val="0"/>
          <w:sz w:val="28"/>
          <w:szCs w:val="28"/>
          <w:u w:val="single"/>
          <w:lang w:val="en-US" w:eastAsia="zh-CN" w:bidi="ar"/>
        </w:rPr>
        <w:t xml:space="preserve">            </w:t>
      </w:r>
      <w:r>
        <w:rPr>
          <w:rFonts w:hint="eastAsia" w:ascii="仿宋_GB2312" w:hAnsi="Times New Roman" w:eastAsia="仿宋_GB2312" w:cs="仿宋_GB2312"/>
          <w:kern w:val="0"/>
          <w:sz w:val="28"/>
          <w:szCs w:val="28"/>
          <w:lang w:val="en-US" w:eastAsia="zh-CN" w:bidi="ar"/>
        </w:rPr>
        <w:t xml:space="preserve">    </w:t>
      </w:r>
    </w:p>
    <w:p w14:paraId="0E4F6CEB">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0"/>
          <w:sz w:val="28"/>
          <w:szCs w:val="28"/>
          <w:lang w:val="en-US" w:eastAsia="zh-CN" w:bidi="ar"/>
        </w:rPr>
        <w:t>邮箱：1047028@qq.com</w:t>
      </w:r>
      <w:r>
        <w:rPr>
          <w:rFonts w:hint="eastAsia" w:ascii="仿宋_GB2312" w:hAnsi="Times New Roman" w:eastAsia="仿宋_GB2312" w:cs="仿宋_GB2312"/>
          <w:kern w:val="0"/>
          <w:sz w:val="28"/>
          <w:szCs w:val="28"/>
          <w:u w:val="single"/>
          <w:lang w:val="en-US" w:eastAsia="zh-CN" w:bidi="ar"/>
        </w:rPr>
        <w:t xml:space="preserve">                                </w:t>
      </w:r>
    </w:p>
    <w:p w14:paraId="006D916D">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0"/>
          <w:sz w:val="28"/>
          <w:szCs w:val="28"/>
          <w:lang w:val="en-US" w:eastAsia="zh-CN" w:bidi="ar"/>
        </w:rPr>
        <w:t>送达地址：南宁市青秀区凤岭北路111号南宁国际旅游中心C座19楼</w:t>
      </w:r>
      <w:r>
        <w:rPr>
          <w:rFonts w:hint="eastAsia" w:ascii="仿宋" w:hAnsi="仿宋" w:eastAsia="仿宋" w:cs="仿宋"/>
          <w:kern w:val="0"/>
          <w:sz w:val="30"/>
          <w:szCs w:val="30"/>
          <w:u w:val="single"/>
          <w:lang w:val="en-US" w:eastAsia="zh-CN" w:bidi="ar"/>
        </w:rPr>
        <w:t xml:space="preserve">                      </w:t>
      </w:r>
      <w:r>
        <w:rPr>
          <w:rFonts w:hint="eastAsia" w:ascii="仿宋_GB2312" w:hAnsi="Times New Roman" w:eastAsia="仿宋_GB2312" w:cs="仿宋_GB2312"/>
          <w:kern w:val="0"/>
          <w:sz w:val="28"/>
          <w:szCs w:val="28"/>
          <w:lang w:val="en-US" w:eastAsia="zh-CN" w:bidi="ar"/>
        </w:rPr>
        <w:t xml:space="preserve"> </w:t>
      </w:r>
    </w:p>
    <w:p w14:paraId="4B341548">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乙方：</w:t>
      </w:r>
    </w:p>
    <w:p w14:paraId="4DB3750F">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联系人：</w:t>
      </w:r>
      <w:r>
        <w:rPr>
          <w:rFonts w:hint="eastAsia" w:ascii="仿宋_GB2312" w:hAnsi="Times New Roman" w:eastAsia="仿宋_GB2312" w:cs="仿宋_GB2312"/>
          <w:kern w:val="0"/>
          <w:sz w:val="28"/>
          <w:szCs w:val="28"/>
          <w:u w:val="single"/>
          <w:lang w:val="en-US" w:eastAsia="zh-CN" w:bidi="ar"/>
        </w:rPr>
        <w:t xml:space="preserve">      </w:t>
      </w:r>
      <w:r>
        <w:rPr>
          <w:rFonts w:hint="eastAsia" w:ascii="仿宋_GB2312" w:hAnsi="Times New Roman" w:eastAsia="仿宋_GB2312" w:cs="仿宋_GB2312"/>
          <w:kern w:val="0"/>
          <w:sz w:val="28"/>
          <w:szCs w:val="28"/>
          <w:lang w:val="en-US" w:eastAsia="zh-CN" w:bidi="ar"/>
        </w:rPr>
        <w:t xml:space="preserve">  </w:t>
      </w:r>
    </w:p>
    <w:p w14:paraId="57A4C16F">
      <w:pPr>
        <w:pStyle w:val="16"/>
        <w:keepNext w:val="0"/>
        <w:keepLines w:val="0"/>
        <w:widowControl/>
        <w:suppressLineNumbers w:val="0"/>
        <w:spacing w:before="0" w:beforeAutospacing="0" w:after="0" w:afterAutospacing="0" w:line="54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0"/>
          <w:sz w:val="28"/>
          <w:szCs w:val="28"/>
          <w:lang w:val="en-US" w:eastAsia="zh-CN" w:bidi="ar"/>
        </w:rPr>
        <w:t>联系电话：</w:t>
      </w:r>
      <w:r>
        <w:rPr>
          <w:rFonts w:hint="eastAsia" w:ascii="仿宋_GB2312" w:hAnsi="Times New Roman" w:eastAsia="仿宋_GB2312" w:cs="仿宋_GB2312"/>
          <w:kern w:val="0"/>
          <w:sz w:val="28"/>
          <w:szCs w:val="28"/>
          <w:u w:val="single"/>
          <w:lang w:val="en-US" w:eastAsia="zh-CN" w:bidi="ar"/>
        </w:rPr>
        <w:t xml:space="preserve">            </w:t>
      </w:r>
    </w:p>
    <w:p w14:paraId="4BE43C83">
      <w:pPr>
        <w:pStyle w:val="16"/>
        <w:widowControl/>
        <w:spacing w:before="0" w:beforeAutospacing="0" w:after="0" w:afterAutospacing="0" w:line="540" w:lineRule="exact"/>
        <w:ind w:firstLine="560" w:firstLineChars="200"/>
        <w:jc w:val="both"/>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邮箱：</w:t>
      </w:r>
      <w:r>
        <w:rPr>
          <w:rFonts w:hint="eastAsia" w:ascii="仿宋_GB2312" w:hAnsi="Times New Roman" w:eastAsia="仿宋_GB2312" w:cs="仿宋_GB2312"/>
          <w:kern w:val="0"/>
          <w:sz w:val="28"/>
          <w:szCs w:val="28"/>
          <w:u w:val="single"/>
          <w:lang w:val="en-US" w:eastAsia="zh-CN" w:bidi="ar"/>
        </w:rPr>
        <w:t xml:space="preserve">                               </w:t>
      </w:r>
      <w:r>
        <w:rPr>
          <w:rFonts w:hint="eastAsia" w:ascii="仿宋_GB2312" w:hAnsi="Times New Roman" w:eastAsia="仿宋_GB2312" w:cs="仿宋_GB2312"/>
          <w:kern w:val="0"/>
          <w:sz w:val="28"/>
          <w:szCs w:val="28"/>
          <w:lang w:val="en-US" w:eastAsia="zh-CN" w:bidi="ar"/>
        </w:rPr>
        <w:t xml:space="preserve">          </w:t>
      </w:r>
    </w:p>
    <w:p w14:paraId="0487FEEF">
      <w:pPr>
        <w:pStyle w:val="16"/>
        <w:widowControl/>
        <w:spacing w:before="0" w:beforeAutospacing="0" w:after="0" w:afterAutospacing="0" w:line="540" w:lineRule="exact"/>
        <w:ind w:firstLine="560" w:firstLineChars="200"/>
        <w:jc w:val="both"/>
        <w:rPr>
          <w:rFonts w:hint="eastAsia" w:ascii="仿宋" w:hAnsi="仿宋" w:eastAsia="仿宋" w:cs="仿宋"/>
          <w:b w:val="0"/>
          <w:bCs w:val="0"/>
          <w:sz w:val="28"/>
          <w:szCs w:val="28"/>
          <w:lang w:eastAsia="zh-CN"/>
        </w:rPr>
      </w:pPr>
      <w:r>
        <w:rPr>
          <w:rFonts w:hint="eastAsia" w:ascii="仿宋_GB2312" w:hAnsi="Times New Roman" w:eastAsia="仿宋_GB2312" w:cs="仿宋_GB2312"/>
          <w:kern w:val="0"/>
          <w:sz w:val="28"/>
          <w:szCs w:val="28"/>
          <w:lang w:val="en-US" w:eastAsia="zh-CN" w:bidi="ar"/>
        </w:rPr>
        <w:t>送达地址：</w:t>
      </w:r>
      <w:r>
        <w:rPr>
          <w:rFonts w:hint="eastAsia" w:ascii="仿宋_GB2312" w:hAnsi="Times New Roman" w:eastAsia="仿宋_GB2312" w:cs="仿宋_GB2312"/>
          <w:kern w:val="0"/>
          <w:sz w:val="28"/>
          <w:szCs w:val="28"/>
          <w:u w:val="single"/>
          <w:lang w:val="en-US" w:eastAsia="zh-CN" w:bidi="ar"/>
        </w:rPr>
        <w:t xml:space="preserve">                                         </w:t>
      </w:r>
    </w:p>
    <w:p w14:paraId="5F0C3154">
      <w:pPr>
        <w:numPr>
          <w:ilvl w:val="-1"/>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12.2通过传真方式的，在发出传真时视为送达；以邮寄方式的，挂号寄出或者投邮当时视为送达；以电子邮件地址发送通知的，发送时间即视为对方收到通知的时间，发送内容即视为通知内容；通过发送短信的，发送时间即视为对方收到通知的时间，发送内容即视为通知内容；通过电话方式的，以打入合同所列明电话的通话记录为依据视为送达；通过登报送达的，通知内容所登报刊的出版日期即为送达时间。</w:t>
      </w:r>
    </w:p>
    <w:p w14:paraId="643DA9E1">
      <w:pPr>
        <w:numPr>
          <w:ilvl w:val="-1"/>
          <w:numId w:val="0"/>
        </w:num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12.3</w:t>
      </w:r>
      <w:r>
        <w:rPr>
          <w:rFonts w:hint="eastAsia" w:ascii="仿宋" w:hAnsi="仿宋" w:eastAsia="仿宋" w:cs="仿宋"/>
          <w:b w:val="0"/>
          <w:bCs w:val="0"/>
          <w:sz w:val="28"/>
          <w:szCs w:val="28"/>
        </w:rPr>
        <w:t>各方确认上述送达地址及送达方式适用于诉讼/仲裁的各阶段，包括但不限于一审、二审、再审、特别程序及执行程序。</w:t>
      </w:r>
    </w:p>
    <w:p w14:paraId="7013A350">
      <w:pPr>
        <w:numPr>
          <w:ilvl w:val="-1"/>
          <w:numId w:val="0"/>
        </w:numPr>
        <w:spacing w:line="360" w:lineRule="auto"/>
        <w:ind w:firstLine="560" w:firstLineChars="200"/>
        <w:rPr>
          <w:rFonts w:hint="eastAsia" w:ascii="仿宋" w:hAnsi="仿宋" w:eastAsia="仿宋" w:cs="仿宋"/>
          <w:b w:val="0"/>
          <w:bCs w:val="0"/>
          <w:sz w:val="28"/>
          <w:szCs w:val="28"/>
        </w:rPr>
      </w:pPr>
    </w:p>
    <w:p w14:paraId="5560B0E6">
      <w:pPr>
        <w:numPr>
          <w:ilvl w:val="0"/>
          <w:numId w:val="4"/>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合同的生效</w:t>
      </w:r>
    </w:p>
    <w:p w14:paraId="1FD4AB14">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.1本合同正本</w:t>
      </w:r>
      <w:r>
        <w:rPr>
          <w:rFonts w:hint="eastAsia" w:ascii="仿宋" w:hAnsi="仿宋" w:eastAsia="仿宋" w:cs="仿宋"/>
          <w:sz w:val="28"/>
          <w:szCs w:val="28"/>
          <w:lang w:eastAsia="zh-CN"/>
        </w:rPr>
        <w:t>一式四份</w:t>
      </w:r>
      <w:r>
        <w:rPr>
          <w:rFonts w:hint="eastAsia" w:ascii="仿宋" w:hAnsi="仿宋" w:eastAsia="仿宋" w:cs="仿宋"/>
          <w:sz w:val="28"/>
          <w:szCs w:val="28"/>
        </w:rPr>
        <w:t>，甲方执</w:t>
      </w:r>
      <w:r>
        <w:rPr>
          <w:rFonts w:hint="eastAsia" w:ascii="仿宋" w:hAnsi="仿宋" w:eastAsia="仿宋" w:cs="仿宋"/>
          <w:sz w:val="28"/>
          <w:szCs w:val="28"/>
          <w:lang w:val="en-US" w:eastAsia="zh-CN"/>
        </w:rPr>
        <w:t>贰</w:t>
      </w:r>
      <w:r>
        <w:rPr>
          <w:rFonts w:hint="eastAsia" w:ascii="仿宋" w:hAnsi="仿宋" w:eastAsia="仿宋" w:cs="仿宋"/>
          <w:sz w:val="28"/>
          <w:szCs w:val="28"/>
        </w:rPr>
        <w:t>份，乙方</w:t>
      </w:r>
      <w:r>
        <w:rPr>
          <w:rFonts w:hint="eastAsia" w:ascii="仿宋" w:hAnsi="仿宋" w:eastAsia="仿宋" w:cs="仿宋"/>
          <w:sz w:val="28"/>
          <w:szCs w:val="28"/>
          <w:lang w:val="en-US" w:eastAsia="zh-CN"/>
        </w:rPr>
        <w:t>贰</w:t>
      </w:r>
      <w:r>
        <w:rPr>
          <w:rFonts w:hint="eastAsia" w:ascii="仿宋" w:hAnsi="仿宋" w:eastAsia="仿宋" w:cs="仿宋"/>
          <w:sz w:val="28"/>
          <w:szCs w:val="28"/>
        </w:rPr>
        <w:t>份，由甲乙双方法定代表人签字并加盖公章后生效。</w:t>
      </w:r>
    </w:p>
    <w:p w14:paraId="517D4D42">
      <w:pPr>
        <w:spacing w:line="360" w:lineRule="auto"/>
        <w:rPr>
          <w:rFonts w:hint="eastAsia" w:ascii="仿宋" w:hAnsi="仿宋" w:eastAsia="仿宋" w:cs="仿宋"/>
          <w:sz w:val="28"/>
          <w:szCs w:val="28"/>
        </w:rPr>
      </w:pPr>
    </w:p>
    <w:p w14:paraId="4023CC89">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甲方（盖章）：南宁轨道</w:t>
      </w:r>
      <w:r>
        <w:rPr>
          <w:rFonts w:hint="eastAsia" w:ascii="仿宋" w:hAnsi="仿宋" w:eastAsia="仿宋" w:cs="仿宋"/>
          <w:sz w:val="28"/>
          <w:szCs w:val="28"/>
          <w:lang w:val="en-US" w:eastAsia="zh-CN"/>
        </w:rPr>
        <w:t xml:space="preserve">数智科技      </w:t>
      </w:r>
      <w:r>
        <w:rPr>
          <w:rFonts w:hint="eastAsia" w:ascii="仿宋" w:hAnsi="仿宋" w:eastAsia="仿宋" w:cs="仿宋"/>
          <w:sz w:val="28"/>
          <w:szCs w:val="28"/>
        </w:rPr>
        <w:t>乙方（盖章）：</w:t>
      </w:r>
    </w:p>
    <w:p w14:paraId="5987EBD6">
      <w:pPr>
        <w:spacing w:line="36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有限公司</w:t>
      </w:r>
      <w:r>
        <w:rPr>
          <w:rFonts w:hint="eastAsia" w:ascii="仿宋" w:hAnsi="仿宋" w:eastAsia="仿宋" w:cs="仿宋"/>
          <w:sz w:val="28"/>
          <w:szCs w:val="28"/>
          <w:lang w:val="en-US" w:eastAsia="zh-CN"/>
        </w:rPr>
        <w:t xml:space="preserve">                       </w:t>
      </w:r>
    </w:p>
    <w:p w14:paraId="5690CFE9">
      <w:pPr>
        <w:spacing w:line="360" w:lineRule="auto"/>
        <w:rPr>
          <w:rFonts w:hint="eastAsia" w:ascii="仿宋" w:hAnsi="仿宋" w:eastAsia="仿宋" w:cs="仿宋"/>
          <w:sz w:val="28"/>
          <w:szCs w:val="28"/>
        </w:rPr>
      </w:pPr>
      <w:r>
        <w:rPr>
          <w:rFonts w:hint="eastAsia" w:ascii="仿宋" w:hAnsi="仿宋" w:eastAsia="仿宋" w:cs="仿宋"/>
          <w:sz w:val="28"/>
          <w:szCs w:val="28"/>
        </w:rPr>
        <w:t>法定代表人签字：                    法定代表人签字：</w:t>
      </w:r>
    </w:p>
    <w:p w14:paraId="69BCE983">
      <w:pPr>
        <w:spacing w:line="360" w:lineRule="auto"/>
        <w:rPr>
          <w:rFonts w:hint="eastAsia" w:ascii="仿宋" w:hAnsi="仿宋" w:eastAsia="仿宋" w:cs="仿宋"/>
          <w:sz w:val="28"/>
          <w:szCs w:val="28"/>
        </w:rPr>
      </w:pPr>
      <w:r>
        <w:rPr>
          <w:rFonts w:hint="eastAsia" w:ascii="仿宋" w:hAnsi="仿宋" w:eastAsia="仿宋" w:cs="仿宋"/>
          <w:sz w:val="28"/>
          <w:szCs w:val="28"/>
        </w:rPr>
        <w:t>电话：                              电话：</w:t>
      </w:r>
    </w:p>
    <w:p w14:paraId="35742B4A">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统一社会信用</w:t>
      </w:r>
      <w:r>
        <w:rPr>
          <w:rFonts w:hint="eastAsia" w:ascii="仿宋" w:hAnsi="仿宋" w:eastAsia="仿宋" w:cs="仿宋"/>
          <w:sz w:val="28"/>
          <w:szCs w:val="28"/>
        </w:rPr>
        <w:t xml:space="preserve">代码：                  </w:t>
      </w:r>
      <w:r>
        <w:rPr>
          <w:rFonts w:hint="eastAsia" w:ascii="仿宋" w:hAnsi="仿宋" w:eastAsia="仿宋" w:cs="仿宋"/>
          <w:sz w:val="28"/>
          <w:szCs w:val="28"/>
          <w:lang w:val="en-US" w:eastAsia="zh-CN"/>
        </w:rPr>
        <w:t>统一社会信用</w:t>
      </w:r>
      <w:r>
        <w:rPr>
          <w:rFonts w:hint="eastAsia" w:ascii="仿宋" w:hAnsi="仿宋" w:eastAsia="仿宋" w:cs="仿宋"/>
          <w:sz w:val="28"/>
          <w:szCs w:val="28"/>
        </w:rPr>
        <w:t>代码：</w:t>
      </w:r>
    </w:p>
    <w:p w14:paraId="47CBEEDB">
      <w:pPr>
        <w:spacing w:line="360" w:lineRule="auto"/>
        <w:rPr>
          <w:rFonts w:hint="eastAsia" w:ascii="仿宋" w:hAnsi="仿宋" w:eastAsia="仿宋" w:cs="仿宋"/>
          <w:sz w:val="28"/>
          <w:szCs w:val="28"/>
        </w:rPr>
      </w:pPr>
      <w:r>
        <w:rPr>
          <w:rFonts w:hint="eastAsia" w:ascii="仿宋" w:hAnsi="仿宋" w:eastAsia="仿宋" w:cs="仿宋"/>
          <w:sz w:val="28"/>
          <w:szCs w:val="28"/>
        </w:rPr>
        <w:t>纳税人识别码：                      纳税人识别码：</w:t>
      </w:r>
    </w:p>
    <w:p w14:paraId="5A79FDE2">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签订</w:t>
      </w:r>
      <w:r>
        <w:rPr>
          <w:rFonts w:hint="eastAsia" w:ascii="仿宋" w:hAnsi="仿宋" w:eastAsia="仿宋" w:cs="仿宋"/>
          <w:sz w:val="28"/>
          <w:szCs w:val="28"/>
        </w:rPr>
        <w:t xml:space="preserve">日期：    年    月    日        </w:t>
      </w:r>
      <w:r>
        <w:rPr>
          <w:rFonts w:hint="eastAsia" w:ascii="仿宋" w:hAnsi="仿宋" w:eastAsia="仿宋" w:cs="仿宋"/>
          <w:sz w:val="28"/>
          <w:szCs w:val="28"/>
          <w:lang w:eastAsia="zh-CN"/>
        </w:rPr>
        <w:t>签订</w:t>
      </w:r>
      <w:r>
        <w:rPr>
          <w:rFonts w:hint="eastAsia" w:ascii="仿宋" w:hAnsi="仿宋" w:eastAsia="仿宋" w:cs="仿宋"/>
          <w:sz w:val="28"/>
          <w:szCs w:val="28"/>
        </w:rPr>
        <w:t>日期：    年    月    日</w:t>
      </w:r>
    </w:p>
    <w:p w14:paraId="6C8EA378">
      <w:pPr>
        <w:spacing w:line="360" w:lineRule="auto"/>
        <w:jc w:val="center"/>
        <w:rPr>
          <w:rFonts w:asciiTheme="minorEastAsia" w:hAnsiTheme="minorEastAsia" w:cstheme="minorEastAsia"/>
          <w:sz w:val="24"/>
          <w:szCs w:val="24"/>
        </w:rPr>
      </w:pPr>
    </w:p>
    <w:bookmarkEnd w:id="438"/>
    <w:p w14:paraId="793675ED">
      <w:pPr>
        <w:spacing w:line="360" w:lineRule="auto"/>
        <w:jc w:val="left"/>
        <w:rPr>
          <w:rFonts w:asciiTheme="minorEastAsia" w:hAnsiTheme="minorEastAsia" w:cstheme="minorEastAsia"/>
          <w:color w:val="auto"/>
          <w:sz w:val="24"/>
          <w:szCs w:val="24"/>
          <w:highlight w:val="none"/>
        </w:rPr>
      </w:pPr>
    </w:p>
    <w:sectPr>
      <w:headerReference r:id="rId4"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A00002EF" w:usb1="4000004B" w:usb2="00000000" w:usb3="00000000" w:csb0="2000019F" w:csb1="00000000"/>
  </w:font>
  <w:font w:name="Helvetica Neue">
    <w:altName w:val="Times New Roman"/>
    <w:panose1 w:val="02000503000000020004"/>
    <w:charset w:val="00"/>
    <w:family w:val="modern"/>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58D27B4C-22B5-418D-A0D3-EE99D5ECAA72}"/>
  </w:font>
  <w:font w:name="仿宋">
    <w:panose1 w:val="02010609060101010101"/>
    <w:charset w:val="86"/>
    <w:family w:val="auto"/>
    <w:pitch w:val="default"/>
    <w:sig w:usb0="800002BF" w:usb1="38CF7CFA" w:usb2="00000016" w:usb3="00000000" w:csb0="00040001" w:csb1="00000000"/>
    <w:embedRegular r:id="rId2" w:fontKey="{66D736E9-AD29-4080-889F-B82297F277A3}"/>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3" w:fontKey="{B65512C3-5EDC-4ADA-BABE-93A5E7C3464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4A3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4173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y5OAy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vLk4DICAABkBAAADgAAAAAAAAABACAAAAAfAQAAZHJzL2Uyb0RvYy54bWxQSwUG&#10;AAAAAAYABgBZAQAAwwUAAAAA&#10;">
              <v:fill on="f" focussize="0,0"/>
              <v:stroke on="f" weight="0.5pt"/>
              <v:imagedata o:title=""/>
              <o:lock v:ext="edit" aspectratio="f"/>
              <v:textbox inset="0mm,0mm,0mm,0mm" style="mso-fit-shape-to-text:t;">
                <w:txbxContent>
                  <w:p w14:paraId="724173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9839"/>
    </w:sdtPr>
    <w:sdtContent>
      <w:p w14:paraId="56D1BC5B">
        <w:pPr>
          <w:pStyle w:val="11"/>
          <w:jc w:val="center"/>
        </w:pPr>
        <w:r>
          <w:fldChar w:fldCharType="begin"/>
        </w:r>
        <w:r>
          <w:instrText xml:space="preserve">PAGE   \* MERGEFORMAT</w:instrText>
        </w:r>
        <w:r>
          <w:fldChar w:fldCharType="separate"/>
        </w:r>
        <w:r>
          <w:rPr>
            <w:lang w:val="zh-CN"/>
          </w:rPr>
          <w:t>40</w:t>
        </w:r>
        <w:r>
          <w:rPr>
            <w:lang w:val="zh-CN"/>
          </w:rPr>
          <w:fldChar w:fldCharType="end"/>
        </w:r>
      </w:p>
    </w:sdtContent>
  </w:sdt>
  <w:p w14:paraId="79A05D3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B714">
    <w:pPr>
      <w:pStyle w:val="12"/>
      <w:pBdr>
        <w:bottom w:val="none" w:color="auto" w:sz="0" w:space="1"/>
      </w:pBdr>
      <w:tabs>
        <w:tab w:val="left" w:pos="6066"/>
        <w:tab w:val="clear" w:pos="4153"/>
      </w:tabs>
      <w:ind w:left="0" w:firstLine="0" w:firstLineChars="0"/>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08D5E"/>
    <w:multiLevelType w:val="singleLevel"/>
    <w:tmpl w:val="FD508D5E"/>
    <w:lvl w:ilvl="0" w:tentative="0">
      <w:start w:val="12"/>
      <w:numFmt w:val="chineseCounting"/>
      <w:suff w:val="space"/>
      <w:lvlText w:val="第%1条"/>
      <w:lvlJc w:val="left"/>
      <w:rPr>
        <w:rFonts w:hint="eastAsia"/>
      </w:rPr>
    </w:lvl>
  </w:abstractNum>
  <w:abstractNum w:abstractNumId="1">
    <w:nsid w:val="0000000C"/>
    <w:multiLevelType w:val="multilevel"/>
    <w:tmpl w:val="0000000C"/>
    <w:lvl w:ilvl="0" w:tentative="0">
      <w:start w:val="1"/>
      <w:numFmt w:val="decimal"/>
      <w:lvlText w:val="%1."/>
      <w:lvlJc w:val="left"/>
      <w:pPr>
        <w:tabs>
          <w:tab w:val="left" w:pos="0"/>
        </w:tabs>
        <w:ind w:left="0" w:firstLine="526"/>
      </w:pPr>
      <w:rPr>
        <w:rFonts w:hint="eastAsia"/>
      </w:rPr>
    </w:lvl>
    <w:lvl w:ilvl="1" w:tentative="0">
      <w:start w:val="1"/>
      <w:numFmt w:val="decimal"/>
      <w:lvlText w:val="%2)"/>
      <w:lvlJc w:val="left"/>
      <w:pPr>
        <w:tabs>
          <w:tab w:val="left" w:pos="0"/>
        </w:tabs>
        <w:ind w:left="0" w:firstLine="420"/>
      </w:pPr>
      <w:rPr>
        <w:rFonts w:hint="eastAsia"/>
      </w:rPr>
    </w:lvl>
    <w:lvl w:ilvl="2" w:tentative="0">
      <w:start w:val="1"/>
      <w:numFmt w:val="decimal"/>
      <w:lvlText w:val="%3）"/>
      <w:lvlJc w:val="left"/>
      <w:pPr>
        <w:tabs>
          <w:tab w:val="left" w:pos="1560"/>
        </w:tabs>
        <w:ind w:left="1560" w:hanging="720"/>
      </w:pPr>
      <w:rPr>
        <w:rFonts w:hint="default"/>
      </w:rPr>
    </w:lvl>
    <w:lvl w:ilvl="3" w:tentative="0">
      <w:start w:val="2"/>
      <w:numFmt w:val="decimal"/>
      <w:lvlText w:val="%4、"/>
      <w:lvlJc w:val="left"/>
      <w:pPr>
        <w:tabs>
          <w:tab w:val="left" w:pos="1980"/>
        </w:tabs>
        <w:ind w:left="1980" w:hanging="720"/>
      </w:pPr>
      <w:rPr>
        <w:rFonts w:hint="default" w:ascii="MingLiU" w:hAnsi="MingLiU" w:eastAsia="MingLiU"/>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tabs>
          <w:tab w:val="left" w:pos="420"/>
        </w:tabs>
        <w:ind w:left="420" w:hanging="420"/>
      </w:pPr>
      <w:rPr>
        <w:rFonts w:ascii="Times New Roman" w:hAnsi="Times New Roman"/>
        <w:sz w:val="30"/>
      </w:rPr>
    </w:lvl>
    <w:lvl w:ilvl="1" w:tentative="0">
      <w:start w:val="1"/>
      <w:numFmt w:val="lowerLetter"/>
      <w:lvlText w:val="%2)"/>
      <w:lvlJc w:val="left"/>
      <w:pPr>
        <w:tabs>
          <w:tab w:val="left" w:pos="840"/>
        </w:tabs>
        <w:ind w:left="840" w:hanging="420"/>
      </w:pPr>
      <w:rPr>
        <w:rFonts w:ascii="Times New Roman" w:hAnsi="Times New Roman"/>
      </w:rPr>
    </w:lvl>
    <w:lvl w:ilvl="2" w:tentative="0">
      <w:start w:val="1"/>
      <w:numFmt w:val="lowerRoman"/>
      <w:lvlText w:val="%3."/>
      <w:lvlJc w:val="right"/>
      <w:pPr>
        <w:tabs>
          <w:tab w:val="left" w:pos="1260"/>
        </w:tabs>
        <w:ind w:left="1260" w:hanging="420"/>
      </w:pPr>
      <w:rPr>
        <w:rFonts w:ascii="Times New Roman" w:hAnsi="Times New Roman"/>
      </w:rPr>
    </w:lvl>
    <w:lvl w:ilvl="3" w:tentative="0">
      <w:start w:val="1"/>
      <w:numFmt w:val="decimal"/>
      <w:lvlText w:val="%4."/>
      <w:lvlJc w:val="left"/>
      <w:pPr>
        <w:tabs>
          <w:tab w:val="left" w:pos="1680"/>
        </w:tabs>
        <w:ind w:left="1680" w:hanging="420"/>
      </w:pPr>
      <w:rPr>
        <w:rFonts w:ascii="Times New Roman" w:hAnsi="Times New Roman"/>
      </w:rPr>
    </w:lvl>
    <w:lvl w:ilvl="4" w:tentative="0">
      <w:start w:val="1"/>
      <w:numFmt w:val="lowerLetter"/>
      <w:lvlText w:val="%5)"/>
      <w:lvlJc w:val="left"/>
      <w:pPr>
        <w:tabs>
          <w:tab w:val="left" w:pos="2100"/>
        </w:tabs>
        <w:ind w:left="2100" w:hanging="420"/>
      </w:pPr>
      <w:rPr>
        <w:rFonts w:ascii="Times New Roman" w:hAnsi="Times New Roman"/>
      </w:rPr>
    </w:lvl>
    <w:lvl w:ilvl="5" w:tentative="0">
      <w:start w:val="1"/>
      <w:numFmt w:val="lowerRoman"/>
      <w:lvlText w:val="%6."/>
      <w:lvlJc w:val="right"/>
      <w:pPr>
        <w:tabs>
          <w:tab w:val="left" w:pos="2520"/>
        </w:tabs>
        <w:ind w:left="2520" w:hanging="420"/>
      </w:pPr>
      <w:rPr>
        <w:rFonts w:ascii="Times New Roman" w:hAnsi="Times New Roman"/>
      </w:rPr>
    </w:lvl>
    <w:lvl w:ilvl="6" w:tentative="0">
      <w:start w:val="1"/>
      <w:numFmt w:val="decimal"/>
      <w:lvlText w:val="%7."/>
      <w:lvlJc w:val="left"/>
      <w:pPr>
        <w:tabs>
          <w:tab w:val="left" w:pos="2940"/>
        </w:tabs>
        <w:ind w:left="2940" w:hanging="420"/>
      </w:pPr>
      <w:rPr>
        <w:rFonts w:ascii="Times New Roman" w:hAnsi="Times New Roman"/>
      </w:rPr>
    </w:lvl>
    <w:lvl w:ilvl="7" w:tentative="0">
      <w:start w:val="1"/>
      <w:numFmt w:val="lowerLetter"/>
      <w:lvlText w:val="%8)"/>
      <w:lvlJc w:val="left"/>
      <w:pPr>
        <w:tabs>
          <w:tab w:val="left" w:pos="3360"/>
        </w:tabs>
        <w:ind w:left="3360" w:hanging="420"/>
      </w:pPr>
      <w:rPr>
        <w:rFonts w:ascii="Times New Roman" w:hAnsi="Times New Roman"/>
      </w:rPr>
    </w:lvl>
    <w:lvl w:ilvl="8" w:tentative="0">
      <w:start w:val="1"/>
      <w:numFmt w:val="lowerRoman"/>
      <w:lvlText w:val="%9."/>
      <w:lvlJc w:val="right"/>
      <w:pPr>
        <w:tabs>
          <w:tab w:val="left" w:pos="3780"/>
        </w:tabs>
        <w:ind w:left="3780" w:hanging="420"/>
      </w:pPr>
      <w:rPr>
        <w:rFonts w:ascii="Times New Roman" w:hAnsi="Times New Roman"/>
      </w:rPr>
    </w:lvl>
  </w:abstractNum>
  <w:abstractNum w:abstractNumId="3">
    <w:nsid w:val="3FFEBEC6"/>
    <w:multiLevelType w:val="singleLevel"/>
    <w:tmpl w:val="3FFEBEC6"/>
    <w:lvl w:ilvl="0" w:tentative="0">
      <w:start w:val="4"/>
      <w:numFmt w:val="chineseCounting"/>
      <w:suff w:val="space"/>
      <w:lvlText w:val="第%1条"/>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GM3MzYxYWU3NGUyZGU5NTM0NDI5ZGZiNDhjMDYifQ=="/>
  </w:docVars>
  <w:rsids>
    <w:rsidRoot w:val="00305D00"/>
    <w:rsid w:val="00001569"/>
    <w:rsid w:val="00005867"/>
    <w:rsid w:val="00007B81"/>
    <w:rsid w:val="000145EB"/>
    <w:rsid w:val="00015C6C"/>
    <w:rsid w:val="000200AE"/>
    <w:rsid w:val="0002308A"/>
    <w:rsid w:val="0003064D"/>
    <w:rsid w:val="0003127F"/>
    <w:rsid w:val="00031421"/>
    <w:rsid w:val="00031845"/>
    <w:rsid w:val="00034D60"/>
    <w:rsid w:val="000353EA"/>
    <w:rsid w:val="00037ED5"/>
    <w:rsid w:val="00040826"/>
    <w:rsid w:val="00040B00"/>
    <w:rsid w:val="00042B39"/>
    <w:rsid w:val="00043190"/>
    <w:rsid w:val="0004788A"/>
    <w:rsid w:val="00052059"/>
    <w:rsid w:val="00055335"/>
    <w:rsid w:val="00056258"/>
    <w:rsid w:val="00064918"/>
    <w:rsid w:val="0006551C"/>
    <w:rsid w:val="00066003"/>
    <w:rsid w:val="000759B7"/>
    <w:rsid w:val="00076AD0"/>
    <w:rsid w:val="00084EF4"/>
    <w:rsid w:val="0009145C"/>
    <w:rsid w:val="00092CCE"/>
    <w:rsid w:val="00096712"/>
    <w:rsid w:val="00097254"/>
    <w:rsid w:val="000A10E6"/>
    <w:rsid w:val="000A6629"/>
    <w:rsid w:val="000B1A67"/>
    <w:rsid w:val="000B1C9A"/>
    <w:rsid w:val="000B1E62"/>
    <w:rsid w:val="000B5953"/>
    <w:rsid w:val="000C6A8A"/>
    <w:rsid w:val="000C6D13"/>
    <w:rsid w:val="000D0935"/>
    <w:rsid w:val="000D17EC"/>
    <w:rsid w:val="000D1E21"/>
    <w:rsid w:val="000D4FBA"/>
    <w:rsid w:val="000D5E38"/>
    <w:rsid w:val="000E5FC7"/>
    <w:rsid w:val="000E7229"/>
    <w:rsid w:val="000F0A96"/>
    <w:rsid w:val="000F46B4"/>
    <w:rsid w:val="000F5ADD"/>
    <w:rsid w:val="000F6878"/>
    <w:rsid w:val="00102F18"/>
    <w:rsid w:val="00103473"/>
    <w:rsid w:val="0010445A"/>
    <w:rsid w:val="00104CE8"/>
    <w:rsid w:val="00105C9E"/>
    <w:rsid w:val="00106A38"/>
    <w:rsid w:val="001110E2"/>
    <w:rsid w:val="001147AE"/>
    <w:rsid w:val="00115042"/>
    <w:rsid w:val="00121518"/>
    <w:rsid w:val="00122E7C"/>
    <w:rsid w:val="0012483C"/>
    <w:rsid w:val="0012536B"/>
    <w:rsid w:val="00134F5A"/>
    <w:rsid w:val="001475C9"/>
    <w:rsid w:val="00170227"/>
    <w:rsid w:val="00170483"/>
    <w:rsid w:val="00172935"/>
    <w:rsid w:val="00175B9C"/>
    <w:rsid w:val="001811F5"/>
    <w:rsid w:val="001A464E"/>
    <w:rsid w:val="001B0283"/>
    <w:rsid w:val="001B05AE"/>
    <w:rsid w:val="001B2250"/>
    <w:rsid w:val="001B3E24"/>
    <w:rsid w:val="001C7541"/>
    <w:rsid w:val="001D3DBC"/>
    <w:rsid w:val="001D7930"/>
    <w:rsid w:val="001E7B11"/>
    <w:rsid w:val="001F3044"/>
    <w:rsid w:val="001F3190"/>
    <w:rsid w:val="00200210"/>
    <w:rsid w:val="00205C61"/>
    <w:rsid w:val="00211AE5"/>
    <w:rsid w:val="00214337"/>
    <w:rsid w:val="00216652"/>
    <w:rsid w:val="0022275A"/>
    <w:rsid w:val="00226798"/>
    <w:rsid w:val="00234355"/>
    <w:rsid w:val="00237566"/>
    <w:rsid w:val="002454AC"/>
    <w:rsid w:val="0024745A"/>
    <w:rsid w:val="002554C1"/>
    <w:rsid w:val="002562BE"/>
    <w:rsid w:val="00260AF1"/>
    <w:rsid w:val="0026522E"/>
    <w:rsid w:val="002738AF"/>
    <w:rsid w:val="0027513E"/>
    <w:rsid w:val="00283E7B"/>
    <w:rsid w:val="002865AA"/>
    <w:rsid w:val="0028677D"/>
    <w:rsid w:val="00286EFE"/>
    <w:rsid w:val="0028702E"/>
    <w:rsid w:val="00290E38"/>
    <w:rsid w:val="0029187C"/>
    <w:rsid w:val="00292ED8"/>
    <w:rsid w:val="00297E38"/>
    <w:rsid w:val="002A29F0"/>
    <w:rsid w:val="002A704E"/>
    <w:rsid w:val="002B110F"/>
    <w:rsid w:val="002B44D2"/>
    <w:rsid w:val="002C1FF6"/>
    <w:rsid w:val="002C2F62"/>
    <w:rsid w:val="002C659B"/>
    <w:rsid w:val="002C6682"/>
    <w:rsid w:val="002C691F"/>
    <w:rsid w:val="002C73F4"/>
    <w:rsid w:val="002D3695"/>
    <w:rsid w:val="002D4343"/>
    <w:rsid w:val="002D4A9A"/>
    <w:rsid w:val="002F02E3"/>
    <w:rsid w:val="002F32CE"/>
    <w:rsid w:val="002F6C43"/>
    <w:rsid w:val="0030508A"/>
    <w:rsid w:val="003059E8"/>
    <w:rsid w:val="00305D00"/>
    <w:rsid w:val="00313324"/>
    <w:rsid w:val="0031547A"/>
    <w:rsid w:val="003349D2"/>
    <w:rsid w:val="00335B2C"/>
    <w:rsid w:val="00336985"/>
    <w:rsid w:val="003419A4"/>
    <w:rsid w:val="00342B81"/>
    <w:rsid w:val="00343418"/>
    <w:rsid w:val="00344FDC"/>
    <w:rsid w:val="003471AD"/>
    <w:rsid w:val="003510E4"/>
    <w:rsid w:val="00355768"/>
    <w:rsid w:val="00362F64"/>
    <w:rsid w:val="003661D5"/>
    <w:rsid w:val="00370174"/>
    <w:rsid w:val="003749A0"/>
    <w:rsid w:val="00375292"/>
    <w:rsid w:val="00375601"/>
    <w:rsid w:val="003802C3"/>
    <w:rsid w:val="00380DAD"/>
    <w:rsid w:val="00393299"/>
    <w:rsid w:val="003A2F5C"/>
    <w:rsid w:val="003A7812"/>
    <w:rsid w:val="003B289F"/>
    <w:rsid w:val="003B5291"/>
    <w:rsid w:val="003B5DD8"/>
    <w:rsid w:val="003B7523"/>
    <w:rsid w:val="003C1CDA"/>
    <w:rsid w:val="003C40F7"/>
    <w:rsid w:val="003C5351"/>
    <w:rsid w:val="003E12B9"/>
    <w:rsid w:val="003E13B1"/>
    <w:rsid w:val="003E2D07"/>
    <w:rsid w:val="003E5916"/>
    <w:rsid w:val="003F2BDA"/>
    <w:rsid w:val="00400886"/>
    <w:rsid w:val="00410ECA"/>
    <w:rsid w:val="00414317"/>
    <w:rsid w:val="00416907"/>
    <w:rsid w:val="00433F2E"/>
    <w:rsid w:val="00450993"/>
    <w:rsid w:val="004559ED"/>
    <w:rsid w:val="00455AB9"/>
    <w:rsid w:val="004616AF"/>
    <w:rsid w:val="00466607"/>
    <w:rsid w:val="00473DBC"/>
    <w:rsid w:val="00474E78"/>
    <w:rsid w:val="00477420"/>
    <w:rsid w:val="00485A08"/>
    <w:rsid w:val="0048625F"/>
    <w:rsid w:val="00487D6A"/>
    <w:rsid w:val="00491330"/>
    <w:rsid w:val="00491E97"/>
    <w:rsid w:val="00492DE0"/>
    <w:rsid w:val="00497103"/>
    <w:rsid w:val="004A4EAA"/>
    <w:rsid w:val="004C0C47"/>
    <w:rsid w:val="004C1796"/>
    <w:rsid w:val="004C2D79"/>
    <w:rsid w:val="004C4666"/>
    <w:rsid w:val="004C573E"/>
    <w:rsid w:val="004C5908"/>
    <w:rsid w:val="004D2722"/>
    <w:rsid w:val="004D78B8"/>
    <w:rsid w:val="004E760A"/>
    <w:rsid w:val="004F070E"/>
    <w:rsid w:val="004F23A3"/>
    <w:rsid w:val="004F4AC8"/>
    <w:rsid w:val="00502048"/>
    <w:rsid w:val="00502CE0"/>
    <w:rsid w:val="00503C97"/>
    <w:rsid w:val="005149A7"/>
    <w:rsid w:val="00515A42"/>
    <w:rsid w:val="00516DFC"/>
    <w:rsid w:val="00522F6A"/>
    <w:rsid w:val="0052682B"/>
    <w:rsid w:val="00543094"/>
    <w:rsid w:val="00546BE2"/>
    <w:rsid w:val="00553893"/>
    <w:rsid w:val="00555F69"/>
    <w:rsid w:val="00564820"/>
    <w:rsid w:val="0056595B"/>
    <w:rsid w:val="005675CD"/>
    <w:rsid w:val="005740A9"/>
    <w:rsid w:val="00583E59"/>
    <w:rsid w:val="0058415C"/>
    <w:rsid w:val="00584978"/>
    <w:rsid w:val="00587C35"/>
    <w:rsid w:val="00593963"/>
    <w:rsid w:val="00593B3E"/>
    <w:rsid w:val="005B01AC"/>
    <w:rsid w:val="005B3327"/>
    <w:rsid w:val="005B409F"/>
    <w:rsid w:val="005B75C9"/>
    <w:rsid w:val="005C0A64"/>
    <w:rsid w:val="005C29A7"/>
    <w:rsid w:val="005C4F80"/>
    <w:rsid w:val="005D01B8"/>
    <w:rsid w:val="005D1A0C"/>
    <w:rsid w:val="005D4434"/>
    <w:rsid w:val="005E0909"/>
    <w:rsid w:val="005E5584"/>
    <w:rsid w:val="005F491A"/>
    <w:rsid w:val="005F728F"/>
    <w:rsid w:val="006019CC"/>
    <w:rsid w:val="00610A93"/>
    <w:rsid w:val="00613789"/>
    <w:rsid w:val="006139A6"/>
    <w:rsid w:val="0061434D"/>
    <w:rsid w:val="00631BCB"/>
    <w:rsid w:val="00634584"/>
    <w:rsid w:val="006360A6"/>
    <w:rsid w:val="00637335"/>
    <w:rsid w:val="00640A05"/>
    <w:rsid w:val="00640D27"/>
    <w:rsid w:val="00641106"/>
    <w:rsid w:val="00642F41"/>
    <w:rsid w:val="006519FE"/>
    <w:rsid w:val="00663873"/>
    <w:rsid w:val="00664DBD"/>
    <w:rsid w:val="006808E6"/>
    <w:rsid w:val="00681DD5"/>
    <w:rsid w:val="00687FBD"/>
    <w:rsid w:val="006917BE"/>
    <w:rsid w:val="006919C3"/>
    <w:rsid w:val="00694A72"/>
    <w:rsid w:val="00696EC5"/>
    <w:rsid w:val="006A1896"/>
    <w:rsid w:val="006A2719"/>
    <w:rsid w:val="006A77D0"/>
    <w:rsid w:val="006B2C4B"/>
    <w:rsid w:val="006B329E"/>
    <w:rsid w:val="006B5C6C"/>
    <w:rsid w:val="006B6991"/>
    <w:rsid w:val="006C1F24"/>
    <w:rsid w:val="006C3B6F"/>
    <w:rsid w:val="006C5BEF"/>
    <w:rsid w:val="006C7CD1"/>
    <w:rsid w:val="006D0970"/>
    <w:rsid w:val="006D6660"/>
    <w:rsid w:val="006E0513"/>
    <w:rsid w:val="006E2664"/>
    <w:rsid w:val="006E38E1"/>
    <w:rsid w:val="006E436F"/>
    <w:rsid w:val="006E60D0"/>
    <w:rsid w:val="006E6485"/>
    <w:rsid w:val="007008EF"/>
    <w:rsid w:val="0070171E"/>
    <w:rsid w:val="00701C86"/>
    <w:rsid w:val="00706518"/>
    <w:rsid w:val="007122CE"/>
    <w:rsid w:val="00713279"/>
    <w:rsid w:val="0071355C"/>
    <w:rsid w:val="00715704"/>
    <w:rsid w:val="00715A11"/>
    <w:rsid w:val="00720AB1"/>
    <w:rsid w:val="007223E6"/>
    <w:rsid w:val="00726187"/>
    <w:rsid w:val="0072640C"/>
    <w:rsid w:val="007267BC"/>
    <w:rsid w:val="007279F0"/>
    <w:rsid w:val="00727A4C"/>
    <w:rsid w:val="0073045B"/>
    <w:rsid w:val="007305AD"/>
    <w:rsid w:val="007317A3"/>
    <w:rsid w:val="00733B9C"/>
    <w:rsid w:val="00734FED"/>
    <w:rsid w:val="00740B25"/>
    <w:rsid w:val="00742F44"/>
    <w:rsid w:val="00745E39"/>
    <w:rsid w:val="00777C5E"/>
    <w:rsid w:val="007817FA"/>
    <w:rsid w:val="00781AC9"/>
    <w:rsid w:val="007906FB"/>
    <w:rsid w:val="0079251F"/>
    <w:rsid w:val="00793D0D"/>
    <w:rsid w:val="007961E5"/>
    <w:rsid w:val="007A4E0A"/>
    <w:rsid w:val="007A5028"/>
    <w:rsid w:val="007B2CAF"/>
    <w:rsid w:val="007B5AE6"/>
    <w:rsid w:val="007C1724"/>
    <w:rsid w:val="007C3D2C"/>
    <w:rsid w:val="007D02B7"/>
    <w:rsid w:val="007D0722"/>
    <w:rsid w:val="007E47FF"/>
    <w:rsid w:val="007E7AD5"/>
    <w:rsid w:val="0080371A"/>
    <w:rsid w:val="008049FE"/>
    <w:rsid w:val="008138CB"/>
    <w:rsid w:val="00813F07"/>
    <w:rsid w:val="00813FA1"/>
    <w:rsid w:val="00816EE9"/>
    <w:rsid w:val="00817409"/>
    <w:rsid w:val="00821176"/>
    <w:rsid w:val="00821EFB"/>
    <w:rsid w:val="0082671F"/>
    <w:rsid w:val="0083259E"/>
    <w:rsid w:val="008350D2"/>
    <w:rsid w:val="00835175"/>
    <w:rsid w:val="00836668"/>
    <w:rsid w:val="0083718B"/>
    <w:rsid w:val="00841B74"/>
    <w:rsid w:val="00842A7B"/>
    <w:rsid w:val="00846D61"/>
    <w:rsid w:val="00851EA5"/>
    <w:rsid w:val="00852AA1"/>
    <w:rsid w:val="0085729F"/>
    <w:rsid w:val="00860FEE"/>
    <w:rsid w:val="00870886"/>
    <w:rsid w:val="00870F0F"/>
    <w:rsid w:val="00872FF8"/>
    <w:rsid w:val="0087682D"/>
    <w:rsid w:val="00880B46"/>
    <w:rsid w:val="00880D6D"/>
    <w:rsid w:val="00894624"/>
    <w:rsid w:val="0089689A"/>
    <w:rsid w:val="008B0D18"/>
    <w:rsid w:val="008B2B4C"/>
    <w:rsid w:val="008B3235"/>
    <w:rsid w:val="008B4416"/>
    <w:rsid w:val="008B6597"/>
    <w:rsid w:val="008B6846"/>
    <w:rsid w:val="008C25C7"/>
    <w:rsid w:val="008C6135"/>
    <w:rsid w:val="008C6CBB"/>
    <w:rsid w:val="008D1C2B"/>
    <w:rsid w:val="008D6351"/>
    <w:rsid w:val="008E39B2"/>
    <w:rsid w:val="008E6068"/>
    <w:rsid w:val="008E7322"/>
    <w:rsid w:val="008F2070"/>
    <w:rsid w:val="008F2D29"/>
    <w:rsid w:val="008F3403"/>
    <w:rsid w:val="008F629F"/>
    <w:rsid w:val="00912C9D"/>
    <w:rsid w:val="0092537C"/>
    <w:rsid w:val="00926908"/>
    <w:rsid w:val="00927A61"/>
    <w:rsid w:val="00931D9B"/>
    <w:rsid w:val="00931E01"/>
    <w:rsid w:val="009349BA"/>
    <w:rsid w:val="00944A74"/>
    <w:rsid w:val="00945771"/>
    <w:rsid w:val="00945E98"/>
    <w:rsid w:val="00946CFF"/>
    <w:rsid w:val="00947F99"/>
    <w:rsid w:val="00952086"/>
    <w:rsid w:val="009567CF"/>
    <w:rsid w:val="00962F7C"/>
    <w:rsid w:val="00963258"/>
    <w:rsid w:val="009645C3"/>
    <w:rsid w:val="00971669"/>
    <w:rsid w:val="00971746"/>
    <w:rsid w:val="00972078"/>
    <w:rsid w:val="009758B3"/>
    <w:rsid w:val="00976161"/>
    <w:rsid w:val="00980FB3"/>
    <w:rsid w:val="00981F1B"/>
    <w:rsid w:val="00982BFC"/>
    <w:rsid w:val="009843A3"/>
    <w:rsid w:val="00987B19"/>
    <w:rsid w:val="00992450"/>
    <w:rsid w:val="00992790"/>
    <w:rsid w:val="009A56D3"/>
    <w:rsid w:val="009A58B4"/>
    <w:rsid w:val="009A6E11"/>
    <w:rsid w:val="009B3FCA"/>
    <w:rsid w:val="009B55D5"/>
    <w:rsid w:val="009C132B"/>
    <w:rsid w:val="009C279F"/>
    <w:rsid w:val="009E228A"/>
    <w:rsid w:val="009E5CA1"/>
    <w:rsid w:val="00A00789"/>
    <w:rsid w:val="00A07E51"/>
    <w:rsid w:val="00A13E1C"/>
    <w:rsid w:val="00A22305"/>
    <w:rsid w:val="00A30365"/>
    <w:rsid w:val="00A31419"/>
    <w:rsid w:val="00A32C24"/>
    <w:rsid w:val="00A3780C"/>
    <w:rsid w:val="00A40C2C"/>
    <w:rsid w:val="00A41FD0"/>
    <w:rsid w:val="00A43193"/>
    <w:rsid w:val="00A53D9F"/>
    <w:rsid w:val="00A53F8F"/>
    <w:rsid w:val="00A540CF"/>
    <w:rsid w:val="00A63B92"/>
    <w:rsid w:val="00A6447C"/>
    <w:rsid w:val="00A64FC0"/>
    <w:rsid w:val="00A714D8"/>
    <w:rsid w:val="00A72372"/>
    <w:rsid w:val="00A82324"/>
    <w:rsid w:val="00A86DE0"/>
    <w:rsid w:val="00A87ABA"/>
    <w:rsid w:val="00A9532C"/>
    <w:rsid w:val="00AA1C8C"/>
    <w:rsid w:val="00AA2C54"/>
    <w:rsid w:val="00AA327D"/>
    <w:rsid w:val="00AB1977"/>
    <w:rsid w:val="00AB243B"/>
    <w:rsid w:val="00AB3E90"/>
    <w:rsid w:val="00AC66A6"/>
    <w:rsid w:val="00AD522C"/>
    <w:rsid w:val="00AD6068"/>
    <w:rsid w:val="00AD7FB4"/>
    <w:rsid w:val="00AE108D"/>
    <w:rsid w:val="00AE13A0"/>
    <w:rsid w:val="00AE392F"/>
    <w:rsid w:val="00AF0016"/>
    <w:rsid w:val="00AF0634"/>
    <w:rsid w:val="00AF2925"/>
    <w:rsid w:val="00AF4F8F"/>
    <w:rsid w:val="00B026CF"/>
    <w:rsid w:val="00B049B0"/>
    <w:rsid w:val="00B12964"/>
    <w:rsid w:val="00B171D7"/>
    <w:rsid w:val="00B22FC2"/>
    <w:rsid w:val="00B25832"/>
    <w:rsid w:val="00B26650"/>
    <w:rsid w:val="00B30F6E"/>
    <w:rsid w:val="00B328D8"/>
    <w:rsid w:val="00B33A82"/>
    <w:rsid w:val="00B40B14"/>
    <w:rsid w:val="00B41E25"/>
    <w:rsid w:val="00B46326"/>
    <w:rsid w:val="00B52D30"/>
    <w:rsid w:val="00B533F9"/>
    <w:rsid w:val="00B562DC"/>
    <w:rsid w:val="00B5712E"/>
    <w:rsid w:val="00B609C6"/>
    <w:rsid w:val="00B64D27"/>
    <w:rsid w:val="00B652D8"/>
    <w:rsid w:val="00B67B14"/>
    <w:rsid w:val="00B71355"/>
    <w:rsid w:val="00B71C00"/>
    <w:rsid w:val="00B72BAC"/>
    <w:rsid w:val="00B76E34"/>
    <w:rsid w:val="00B80E9D"/>
    <w:rsid w:val="00B8211C"/>
    <w:rsid w:val="00B85CD0"/>
    <w:rsid w:val="00B91C89"/>
    <w:rsid w:val="00B941A7"/>
    <w:rsid w:val="00B950A4"/>
    <w:rsid w:val="00B951DD"/>
    <w:rsid w:val="00BA0B96"/>
    <w:rsid w:val="00BA0E12"/>
    <w:rsid w:val="00BA3101"/>
    <w:rsid w:val="00BA4888"/>
    <w:rsid w:val="00BA5738"/>
    <w:rsid w:val="00BB1DC0"/>
    <w:rsid w:val="00BB63EF"/>
    <w:rsid w:val="00BC3813"/>
    <w:rsid w:val="00BC7E9E"/>
    <w:rsid w:val="00BD17DF"/>
    <w:rsid w:val="00BD633A"/>
    <w:rsid w:val="00BF1148"/>
    <w:rsid w:val="00BF2855"/>
    <w:rsid w:val="00C010F4"/>
    <w:rsid w:val="00C03900"/>
    <w:rsid w:val="00C110B5"/>
    <w:rsid w:val="00C14A9F"/>
    <w:rsid w:val="00C214D9"/>
    <w:rsid w:val="00C2727F"/>
    <w:rsid w:val="00C27F24"/>
    <w:rsid w:val="00C31C4D"/>
    <w:rsid w:val="00C410B5"/>
    <w:rsid w:val="00C45042"/>
    <w:rsid w:val="00C51894"/>
    <w:rsid w:val="00C5725C"/>
    <w:rsid w:val="00C6148D"/>
    <w:rsid w:val="00C62C5B"/>
    <w:rsid w:val="00C63DE2"/>
    <w:rsid w:val="00C65F4C"/>
    <w:rsid w:val="00C70D5C"/>
    <w:rsid w:val="00C7110E"/>
    <w:rsid w:val="00C808FD"/>
    <w:rsid w:val="00C8097E"/>
    <w:rsid w:val="00C814F9"/>
    <w:rsid w:val="00C81EF7"/>
    <w:rsid w:val="00C860BB"/>
    <w:rsid w:val="00C91118"/>
    <w:rsid w:val="00C93117"/>
    <w:rsid w:val="00C93E3F"/>
    <w:rsid w:val="00C96616"/>
    <w:rsid w:val="00CA1E1B"/>
    <w:rsid w:val="00CA296D"/>
    <w:rsid w:val="00CA405E"/>
    <w:rsid w:val="00CA56F6"/>
    <w:rsid w:val="00CB3C1D"/>
    <w:rsid w:val="00CC5A14"/>
    <w:rsid w:val="00CD0404"/>
    <w:rsid w:val="00CD1432"/>
    <w:rsid w:val="00CD19D2"/>
    <w:rsid w:val="00CD4D46"/>
    <w:rsid w:val="00CD547A"/>
    <w:rsid w:val="00CD7511"/>
    <w:rsid w:val="00CF1364"/>
    <w:rsid w:val="00CF2F8B"/>
    <w:rsid w:val="00CF6B06"/>
    <w:rsid w:val="00D0023D"/>
    <w:rsid w:val="00D03306"/>
    <w:rsid w:val="00D03806"/>
    <w:rsid w:val="00D059BE"/>
    <w:rsid w:val="00D10FC3"/>
    <w:rsid w:val="00D12298"/>
    <w:rsid w:val="00D13D63"/>
    <w:rsid w:val="00D204B2"/>
    <w:rsid w:val="00D25AB7"/>
    <w:rsid w:val="00D25CCB"/>
    <w:rsid w:val="00D36442"/>
    <w:rsid w:val="00D365AC"/>
    <w:rsid w:val="00D44072"/>
    <w:rsid w:val="00D474C9"/>
    <w:rsid w:val="00D554F4"/>
    <w:rsid w:val="00D74EC9"/>
    <w:rsid w:val="00D75A17"/>
    <w:rsid w:val="00D80012"/>
    <w:rsid w:val="00D83EAA"/>
    <w:rsid w:val="00D85295"/>
    <w:rsid w:val="00D86918"/>
    <w:rsid w:val="00D943B4"/>
    <w:rsid w:val="00DA0172"/>
    <w:rsid w:val="00DA60BA"/>
    <w:rsid w:val="00DB1E34"/>
    <w:rsid w:val="00DB43CA"/>
    <w:rsid w:val="00DB5507"/>
    <w:rsid w:val="00DC07A5"/>
    <w:rsid w:val="00DD4AFD"/>
    <w:rsid w:val="00DD744A"/>
    <w:rsid w:val="00DE469B"/>
    <w:rsid w:val="00DE4708"/>
    <w:rsid w:val="00DE512D"/>
    <w:rsid w:val="00DE656C"/>
    <w:rsid w:val="00DE78B4"/>
    <w:rsid w:val="00DF3879"/>
    <w:rsid w:val="00DF7B2A"/>
    <w:rsid w:val="00E02585"/>
    <w:rsid w:val="00E03637"/>
    <w:rsid w:val="00E03B2C"/>
    <w:rsid w:val="00E04CEA"/>
    <w:rsid w:val="00E10238"/>
    <w:rsid w:val="00E102D7"/>
    <w:rsid w:val="00E11EA4"/>
    <w:rsid w:val="00E13065"/>
    <w:rsid w:val="00E13EE1"/>
    <w:rsid w:val="00E21EB4"/>
    <w:rsid w:val="00E352E2"/>
    <w:rsid w:val="00E35C3C"/>
    <w:rsid w:val="00E437EF"/>
    <w:rsid w:val="00E44B71"/>
    <w:rsid w:val="00E4523E"/>
    <w:rsid w:val="00E45756"/>
    <w:rsid w:val="00E5020E"/>
    <w:rsid w:val="00E52C12"/>
    <w:rsid w:val="00E55ABC"/>
    <w:rsid w:val="00E57932"/>
    <w:rsid w:val="00E67A1E"/>
    <w:rsid w:val="00E7285A"/>
    <w:rsid w:val="00E815F4"/>
    <w:rsid w:val="00E82BA6"/>
    <w:rsid w:val="00E84CFE"/>
    <w:rsid w:val="00E85A27"/>
    <w:rsid w:val="00E92B45"/>
    <w:rsid w:val="00E95017"/>
    <w:rsid w:val="00E97F8F"/>
    <w:rsid w:val="00EA22C6"/>
    <w:rsid w:val="00EA2F2F"/>
    <w:rsid w:val="00EA329F"/>
    <w:rsid w:val="00EB770E"/>
    <w:rsid w:val="00EC43E2"/>
    <w:rsid w:val="00ED17ED"/>
    <w:rsid w:val="00ED2EAA"/>
    <w:rsid w:val="00ED7D9B"/>
    <w:rsid w:val="00EE0237"/>
    <w:rsid w:val="00EE5CC7"/>
    <w:rsid w:val="00F03C17"/>
    <w:rsid w:val="00F072A1"/>
    <w:rsid w:val="00F115B9"/>
    <w:rsid w:val="00F12B57"/>
    <w:rsid w:val="00F14567"/>
    <w:rsid w:val="00F174A4"/>
    <w:rsid w:val="00F20BEB"/>
    <w:rsid w:val="00F2593A"/>
    <w:rsid w:val="00F352E3"/>
    <w:rsid w:val="00F371A7"/>
    <w:rsid w:val="00F46021"/>
    <w:rsid w:val="00F51FAC"/>
    <w:rsid w:val="00F52313"/>
    <w:rsid w:val="00F54F35"/>
    <w:rsid w:val="00F7267D"/>
    <w:rsid w:val="00F8368F"/>
    <w:rsid w:val="00F877D4"/>
    <w:rsid w:val="00F96436"/>
    <w:rsid w:val="00F96B54"/>
    <w:rsid w:val="00F9779E"/>
    <w:rsid w:val="00FA77DE"/>
    <w:rsid w:val="00FC580A"/>
    <w:rsid w:val="00FC70E9"/>
    <w:rsid w:val="00FD01E4"/>
    <w:rsid w:val="00FD07D5"/>
    <w:rsid w:val="00FD2266"/>
    <w:rsid w:val="00FD2547"/>
    <w:rsid w:val="00FE1325"/>
    <w:rsid w:val="00FE3F5A"/>
    <w:rsid w:val="00FF38F2"/>
    <w:rsid w:val="01137885"/>
    <w:rsid w:val="012A4735"/>
    <w:rsid w:val="02036538"/>
    <w:rsid w:val="020E74B2"/>
    <w:rsid w:val="026775E7"/>
    <w:rsid w:val="03C467FC"/>
    <w:rsid w:val="05C251E0"/>
    <w:rsid w:val="06F16FD7"/>
    <w:rsid w:val="085F1647"/>
    <w:rsid w:val="098F094A"/>
    <w:rsid w:val="0B054C72"/>
    <w:rsid w:val="0D175479"/>
    <w:rsid w:val="0DBD3AFF"/>
    <w:rsid w:val="0E2C6DF9"/>
    <w:rsid w:val="0E32078B"/>
    <w:rsid w:val="0E5D55DD"/>
    <w:rsid w:val="0F4249FC"/>
    <w:rsid w:val="0FCF6F87"/>
    <w:rsid w:val="0FFF74CC"/>
    <w:rsid w:val="0FFFA041"/>
    <w:rsid w:val="102C6E49"/>
    <w:rsid w:val="111F133B"/>
    <w:rsid w:val="113D216F"/>
    <w:rsid w:val="11771211"/>
    <w:rsid w:val="12654C72"/>
    <w:rsid w:val="12E543C4"/>
    <w:rsid w:val="140777FE"/>
    <w:rsid w:val="146860AC"/>
    <w:rsid w:val="152A1916"/>
    <w:rsid w:val="178A38E4"/>
    <w:rsid w:val="17BFDB6A"/>
    <w:rsid w:val="17E10226"/>
    <w:rsid w:val="18400173"/>
    <w:rsid w:val="184320C3"/>
    <w:rsid w:val="188744BB"/>
    <w:rsid w:val="192102D1"/>
    <w:rsid w:val="19FE4048"/>
    <w:rsid w:val="1A5F62E9"/>
    <w:rsid w:val="1AAD2F42"/>
    <w:rsid w:val="1AC83A4D"/>
    <w:rsid w:val="1B0F519F"/>
    <w:rsid w:val="1B7C670C"/>
    <w:rsid w:val="1BB58F68"/>
    <w:rsid w:val="1BF916B9"/>
    <w:rsid w:val="1CB235D3"/>
    <w:rsid w:val="1CBD223E"/>
    <w:rsid w:val="1D1D253B"/>
    <w:rsid w:val="1D2563CA"/>
    <w:rsid w:val="1ED94311"/>
    <w:rsid w:val="1EFD36F5"/>
    <w:rsid w:val="1F46010A"/>
    <w:rsid w:val="1FC2166B"/>
    <w:rsid w:val="209369D9"/>
    <w:rsid w:val="22B75FE2"/>
    <w:rsid w:val="23B3F7A3"/>
    <w:rsid w:val="252670EA"/>
    <w:rsid w:val="25574605"/>
    <w:rsid w:val="26666DB0"/>
    <w:rsid w:val="26AF4A46"/>
    <w:rsid w:val="275DF6AA"/>
    <w:rsid w:val="277E3B83"/>
    <w:rsid w:val="27EFC172"/>
    <w:rsid w:val="28322CAB"/>
    <w:rsid w:val="28DD43D4"/>
    <w:rsid w:val="296B33CA"/>
    <w:rsid w:val="2A851270"/>
    <w:rsid w:val="2A9F7163"/>
    <w:rsid w:val="2B1F4CB1"/>
    <w:rsid w:val="2C5D7235"/>
    <w:rsid w:val="2CF217DD"/>
    <w:rsid w:val="2D3451CF"/>
    <w:rsid w:val="2D3776F7"/>
    <w:rsid w:val="2DCA6011"/>
    <w:rsid w:val="2E1242C8"/>
    <w:rsid w:val="2E5F8D23"/>
    <w:rsid w:val="2E5FFA71"/>
    <w:rsid w:val="2FBC7DC6"/>
    <w:rsid w:val="30C560AA"/>
    <w:rsid w:val="30DF3CE6"/>
    <w:rsid w:val="313F3266"/>
    <w:rsid w:val="320A2BCE"/>
    <w:rsid w:val="32777074"/>
    <w:rsid w:val="34610687"/>
    <w:rsid w:val="351C5A46"/>
    <w:rsid w:val="35435DBE"/>
    <w:rsid w:val="364049B8"/>
    <w:rsid w:val="36DA0D7F"/>
    <w:rsid w:val="36E75ABD"/>
    <w:rsid w:val="370C287A"/>
    <w:rsid w:val="375B39F1"/>
    <w:rsid w:val="375FD4D6"/>
    <w:rsid w:val="37F3FCBA"/>
    <w:rsid w:val="37F47896"/>
    <w:rsid w:val="38EB0542"/>
    <w:rsid w:val="3ADB8B44"/>
    <w:rsid w:val="3B0D2B94"/>
    <w:rsid w:val="3BFC8C9B"/>
    <w:rsid w:val="3C8445FB"/>
    <w:rsid w:val="3CF106B4"/>
    <w:rsid w:val="3D355116"/>
    <w:rsid w:val="3DDF37A8"/>
    <w:rsid w:val="3DF46CB2"/>
    <w:rsid w:val="3E0646BA"/>
    <w:rsid w:val="3EA436B0"/>
    <w:rsid w:val="3EDFF1BB"/>
    <w:rsid w:val="3EEB4363"/>
    <w:rsid w:val="3EF58654"/>
    <w:rsid w:val="3F081C21"/>
    <w:rsid w:val="3F2633A0"/>
    <w:rsid w:val="3F460B0F"/>
    <w:rsid w:val="3F7F16E9"/>
    <w:rsid w:val="3FBF1F13"/>
    <w:rsid w:val="3FC45529"/>
    <w:rsid w:val="3FDB2AE5"/>
    <w:rsid w:val="3FE78161"/>
    <w:rsid w:val="3FFE5B4D"/>
    <w:rsid w:val="3FFF148D"/>
    <w:rsid w:val="3FFF3710"/>
    <w:rsid w:val="403F56D0"/>
    <w:rsid w:val="41F50B69"/>
    <w:rsid w:val="4224264B"/>
    <w:rsid w:val="422F7576"/>
    <w:rsid w:val="43192338"/>
    <w:rsid w:val="43216718"/>
    <w:rsid w:val="439558E6"/>
    <w:rsid w:val="43BE3323"/>
    <w:rsid w:val="44266B2F"/>
    <w:rsid w:val="44757032"/>
    <w:rsid w:val="453C05E1"/>
    <w:rsid w:val="45944FCA"/>
    <w:rsid w:val="46445615"/>
    <w:rsid w:val="49193B83"/>
    <w:rsid w:val="493354CD"/>
    <w:rsid w:val="4A212087"/>
    <w:rsid w:val="4A7C1915"/>
    <w:rsid w:val="4ACA11DF"/>
    <w:rsid w:val="4B9C4353"/>
    <w:rsid w:val="4C082EA1"/>
    <w:rsid w:val="4C20102B"/>
    <w:rsid w:val="4C956F44"/>
    <w:rsid w:val="4D3A2FF0"/>
    <w:rsid w:val="4DFD48BB"/>
    <w:rsid w:val="4E1B60B3"/>
    <w:rsid w:val="4E4B3665"/>
    <w:rsid w:val="4EAC712D"/>
    <w:rsid w:val="4ECD502B"/>
    <w:rsid w:val="4F6FE596"/>
    <w:rsid w:val="4FB463DF"/>
    <w:rsid w:val="4FDA3768"/>
    <w:rsid w:val="4FDCEC7A"/>
    <w:rsid w:val="4FE132AF"/>
    <w:rsid w:val="50F2733C"/>
    <w:rsid w:val="51235D36"/>
    <w:rsid w:val="514D8F8C"/>
    <w:rsid w:val="51CB2289"/>
    <w:rsid w:val="520C57D2"/>
    <w:rsid w:val="530A06B4"/>
    <w:rsid w:val="53A62DA3"/>
    <w:rsid w:val="53E7A277"/>
    <w:rsid w:val="557A983B"/>
    <w:rsid w:val="55BE56D6"/>
    <w:rsid w:val="55DA319F"/>
    <w:rsid w:val="55E94A7C"/>
    <w:rsid w:val="55FE64F2"/>
    <w:rsid w:val="577FD155"/>
    <w:rsid w:val="57D761B2"/>
    <w:rsid w:val="58DF46F4"/>
    <w:rsid w:val="595E4AE2"/>
    <w:rsid w:val="59755199"/>
    <w:rsid w:val="597C0338"/>
    <w:rsid w:val="59AE3FFE"/>
    <w:rsid w:val="5AE33EF2"/>
    <w:rsid w:val="5BC8741B"/>
    <w:rsid w:val="5C0703F6"/>
    <w:rsid w:val="5D77406B"/>
    <w:rsid w:val="5DBFFB6F"/>
    <w:rsid w:val="5DFEBCEC"/>
    <w:rsid w:val="5DFFA0F9"/>
    <w:rsid w:val="5F187992"/>
    <w:rsid w:val="5F462739"/>
    <w:rsid w:val="5F627195"/>
    <w:rsid w:val="5F7F6D3F"/>
    <w:rsid w:val="5FBE1836"/>
    <w:rsid w:val="5FFA227D"/>
    <w:rsid w:val="5FFC28F0"/>
    <w:rsid w:val="5FFF28F9"/>
    <w:rsid w:val="61C37C1B"/>
    <w:rsid w:val="63C64D31"/>
    <w:rsid w:val="65D57F47"/>
    <w:rsid w:val="664A6167"/>
    <w:rsid w:val="66F36831"/>
    <w:rsid w:val="67953BC1"/>
    <w:rsid w:val="67B7EEDE"/>
    <w:rsid w:val="67FF3932"/>
    <w:rsid w:val="68212D56"/>
    <w:rsid w:val="695A7369"/>
    <w:rsid w:val="695F8453"/>
    <w:rsid w:val="696B7AE7"/>
    <w:rsid w:val="697F729B"/>
    <w:rsid w:val="6A445741"/>
    <w:rsid w:val="6A9F764C"/>
    <w:rsid w:val="6AB12E89"/>
    <w:rsid w:val="6AFBD579"/>
    <w:rsid w:val="6BA7B205"/>
    <w:rsid w:val="6BBFA40B"/>
    <w:rsid w:val="6BEF07E1"/>
    <w:rsid w:val="6BFBD383"/>
    <w:rsid w:val="6BFF3B61"/>
    <w:rsid w:val="6C7B33C3"/>
    <w:rsid w:val="6C8E4A5E"/>
    <w:rsid w:val="6C8F666A"/>
    <w:rsid w:val="6CAD5B4B"/>
    <w:rsid w:val="6CE95BC3"/>
    <w:rsid w:val="6D2939BA"/>
    <w:rsid w:val="6DAF416D"/>
    <w:rsid w:val="6DCA12AD"/>
    <w:rsid w:val="6DDE27E9"/>
    <w:rsid w:val="6DE7A9A4"/>
    <w:rsid w:val="6E7C879D"/>
    <w:rsid w:val="6EB58B3C"/>
    <w:rsid w:val="6F7BED4B"/>
    <w:rsid w:val="6FADEA7B"/>
    <w:rsid w:val="6FC1FF4D"/>
    <w:rsid w:val="6FDE7573"/>
    <w:rsid w:val="6FFF5A15"/>
    <w:rsid w:val="70351A3A"/>
    <w:rsid w:val="70712AF8"/>
    <w:rsid w:val="70725975"/>
    <w:rsid w:val="7202351D"/>
    <w:rsid w:val="72772B72"/>
    <w:rsid w:val="72B4019B"/>
    <w:rsid w:val="72C472F0"/>
    <w:rsid w:val="734D77AC"/>
    <w:rsid w:val="737740BD"/>
    <w:rsid w:val="74B93B4E"/>
    <w:rsid w:val="74ED42D4"/>
    <w:rsid w:val="74FF329E"/>
    <w:rsid w:val="75252739"/>
    <w:rsid w:val="75DF73A5"/>
    <w:rsid w:val="75FB5F0C"/>
    <w:rsid w:val="77AE53E7"/>
    <w:rsid w:val="77F33F4F"/>
    <w:rsid w:val="77F5D573"/>
    <w:rsid w:val="77FF45A0"/>
    <w:rsid w:val="785656F8"/>
    <w:rsid w:val="795147C7"/>
    <w:rsid w:val="79DF5DC2"/>
    <w:rsid w:val="79EB6C35"/>
    <w:rsid w:val="7A5B9FD0"/>
    <w:rsid w:val="7A75CEDE"/>
    <w:rsid w:val="7AF107AE"/>
    <w:rsid w:val="7B7F76B9"/>
    <w:rsid w:val="7B8154DE"/>
    <w:rsid w:val="7BBE9703"/>
    <w:rsid w:val="7BBF9BDA"/>
    <w:rsid w:val="7BBFB755"/>
    <w:rsid w:val="7BEAE227"/>
    <w:rsid w:val="7BEB1AFB"/>
    <w:rsid w:val="7BED4A66"/>
    <w:rsid w:val="7BF7148E"/>
    <w:rsid w:val="7BF9EAC1"/>
    <w:rsid w:val="7BFC7675"/>
    <w:rsid w:val="7C0E47CF"/>
    <w:rsid w:val="7C9FE68C"/>
    <w:rsid w:val="7CAD0DFD"/>
    <w:rsid w:val="7CBFB0CC"/>
    <w:rsid w:val="7CC04CEF"/>
    <w:rsid w:val="7CEE2AE6"/>
    <w:rsid w:val="7D0C6DE6"/>
    <w:rsid w:val="7D1110A6"/>
    <w:rsid w:val="7DBE8246"/>
    <w:rsid w:val="7E2DA3E5"/>
    <w:rsid w:val="7E5C8EED"/>
    <w:rsid w:val="7E5F78A0"/>
    <w:rsid w:val="7EAF3B40"/>
    <w:rsid w:val="7EBFE9B4"/>
    <w:rsid w:val="7ED9A77D"/>
    <w:rsid w:val="7EDE1D34"/>
    <w:rsid w:val="7EE6613F"/>
    <w:rsid w:val="7EEEA64E"/>
    <w:rsid w:val="7EF37111"/>
    <w:rsid w:val="7EFB9BE3"/>
    <w:rsid w:val="7F27C090"/>
    <w:rsid w:val="7F2B5E03"/>
    <w:rsid w:val="7F36874B"/>
    <w:rsid w:val="7F516408"/>
    <w:rsid w:val="7F5E3DB9"/>
    <w:rsid w:val="7F72B866"/>
    <w:rsid w:val="7F776A12"/>
    <w:rsid w:val="7F7F6289"/>
    <w:rsid w:val="7F87856F"/>
    <w:rsid w:val="7F962847"/>
    <w:rsid w:val="7FA5F7CA"/>
    <w:rsid w:val="7FD21DF3"/>
    <w:rsid w:val="7FD918F4"/>
    <w:rsid w:val="7FDB207F"/>
    <w:rsid w:val="7FDE55F5"/>
    <w:rsid w:val="7FDE7B45"/>
    <w:rsid w:val="7FEF223B"/>
    <w:rsid w:val="7FF87A39"/>
    <w:rsid w:val="7FFF42FD"/>
    <w:rsid w:val="7FFFBF12"/>
    <w:rsid w:val="7FFFF5BC"/>
    <w:rsid w:val="8CBAF9CB"/>
    <w:rsid w:val="8DFF5D61"/>
    <w:rsid w:val="8FC769EE"/>
    <w:rsid w:val="8FF7B3C6"/>
    <w:rsid w:val="96FE3BF6"/>
    <w:rsid w:val="9BE7F60C"/>
    <w:rsid w:val="9BFDE621"/>
    <w:rsid w:val="9CF55455"/>
    <w:rsid w:val="9E1E98D0"/>
    <w:rsid w:val="9FEFE3D8"/>
    <w:rsid w:val="A17FEEFB"/>
    <w:rsid w:val="A3FF696D"/>
    <w:rsid w:val="A7FF8D3D"/>
    <w:rsid w:val="AAEE7B57"/>
    <w:rsid w:val="ABFE2C0F"/>
    <w:rsid w:val="AD6F51C6"/>
    <w:rsid w:val="AEF7D56F"/>
    <w:rsid w:val="AF8B6740"/>
    <w:rsid w:val="AFF724B4"/>
    <w:rsid w:val="AFFF0068"/>
    <w:rsid w:val="B3FF1E04"/>
    <w:rsid w:val="B51BE103"/>
    <w:rsid w:val="B6F72802"/>
    <w:rsid w:val="B8DFD690"/>
    <w:rsid w:val="B9EE6776"/>
    <w:rsid w:val="BA3FD4A5"/>
    <w:rsid w:val="BA7AF9EA"/>
    <w:rsid w:val="BAEEC72E"/>
    <w:rsid w:val="BB7725D4"/>
    <w:rsid w:val="BB7BF845"/>
    <w:rsid w:val="BBA12A9D"/>
    <w:rsid w:val="BBD6BCA3"/>
    <w:rsid w:val="BCF392A9"/>
    <w:rsid w:val="BCFFDF04"/>
    <w:rsid w:val="BDF75493"/>
    <w:rsid w:val="BDFF3DAF"/>
    <w:rsid w:val="BE5F4FCB"/>
    <w:rsid w:val="BEA81E00"/>
    <w:rsid w:val="BEDF44F3"/>
    <w:rsid w:val="BF3F5543"/>
    <w:rsid w:val="BF6FF9A8"/>
    <w:rsid w:val="BF7F7CF0"/>
    <w:rsid w:val="BF9D602B"/>
    <w:rsid w:val="BFB33986"/>
    <w:rsid w:val="BFCB1E81"/>
    <w:rsid w:val="BFDF7B3C"/>
    <w:rsid w:val="BFE7733D"/>
    <w:rsid w:val="BFF74854"/>
    <w:rsid w:val="BFFF478D"/>
    <w:rsid w:val="C3EF7D95"/>
    <w:rsid w:val="C7FD9152"/>
    <w:rsid w:val="CDB709EC"/>
    <w:rsid w:val="CFDB8DA3"/>
    <w:rsid w:val="D6B78EA0"/>
    <w:rsid w:val="D6F60456"/>
    <w:rsid w:val="D75FAD7B"/>
    <w:rsid w:val="D7BE55EF"/>
    <w:rsid w:val="D7DD5178"/>
    <w:rsid w:val="D7FBC121"/>
    <w:rsid w:val="D7FBCD1E"/>
    <w:rsid w:val="D7FFBB26"/>
    <w:rsid w:val="DA74863C"/>
    <w:rsid w:val="DBC4E8C7"/>
    <w:rsid w:val="DCFDD2E1"/>
    <w:rsid w:val="DDFCC06A"/>
    <w:rsid w:val="DDFD1AE9"/>
    <w:rsid w:val="DDFF2547"/>
    <w:rsid w:val="DDFF7FE6"/>
    <w:rsid w:val="DEFD0622"/>
    <w:rsid w:val="DF694D12"/>
    <w:rsid w:val="DF7C81A2"/>
    <w:rsid w:val="DF968600"/>
    <w:rsid w:val="DFDB2313"/>
    <w:rsid w:val="DFF7DF86"/>
    <w:rsid w:val="DFFF3224"/>
    <w:rsid w:val="E0CBE46D"/>
    <w:rsid w:val="E71F05AE"/>
    <w:rsid w:val="E77F7281"/>
    <w:rsid w:val="E7EFACE8"/>
    <w:rsid w:val="E7EFE047"/>
    <w:rsid w:val="E96AFD8F"/>
    <w:rsid w:val="EABFBFE1"/>
    <w:rsid w:val="EAFDC69B"/>
    <w:rsid w:val="EBDE02D8"/>
    <w:rsid w:val="EBF79C6C"/>
    <w:rsid w:val="EC9B44B4"/>
    <w:rsid w:val="ECC9C5A9"/>
    <w:rsid w:val="ED5B3F58"/>
    <w:rsid w:val="ED9A9515"/>
    <w:rsid w:val="EDDF57A7"/>
    <w:rsid w:val="EDDF6799"/>
    <w:rsid w:val="EDFB0378"/>
    <w:rsid w:val="EEFB4C6D"/>
    <w:rsid w:val="EEFF925B"/>
    <w:rsid w:val="EFB7FF92"/>
    <w:rsid w:val="EFDF00FD"/>
    <w:rsid w:val="EFDFE03D"/>
    <w:rsid w:val="EFE74CD7"/>
    <w:rsid w:val="EFFA0AEB"/>
    <w:rsid w:val="F3F613D7"/>
    <w:rsid w:val="F4FB5A69"/>
    <w:rsid w:val="F5DEE28A"/>
    <w:rsid w:val="F5EE3A93"/>
    <w:rsid w:val="F5FFC785"/>
    <w:rsid w:val="F6EFADD5"/>
    <w:rsid w:val="F7759CEE"/>
    <w:rsid w:val="F77F304A"/>
    <w:rsid w:val="F7CD7A94"/>
    <w:rsid w:val="F7FDEF93"/>
    <w:rsid w:val="F8F70AAD"/>
    <w:rsid w:val="F97FD390"/>
    <w:rsid w:val="F9FDDC3E"/>
    <w:rsid w:val="FA7F1429"/>
    <w:rsid w:val="FB3DDAA1"/>
    <w:rsid w:val="FB3FEEBA"/>
    <w:rsid w:val="FBBBC2F9"/>
    <w:rsid w:val="FBD29FC3"/>
    <w:rsid w:val="FBD6C4EA"/>
    <w:rsid w:val="FBDBBE0F"/>
    <w:rsid w:val="FBEEA334"/>
    <w:rsid w:val="FBEF7143"/>
    <w:rsid w:val="FBFF0798"/>
    <w:rsid w:val="FBFF3352"/>
    <w:rsid w:val="FCBD46AB"/>
    <w:rsid w:val="FCDD4376"/>
    <w:rsid w:val="FCF2238C"/>
    <w:rsid w:val="FD676E10"/>
    <w:rsid w:val="FD7748FD"/>
    <w:rsid w:val="FD7E64EC"/>
    <w:rsid w:val="FDA71542"/>
    <w:rsid w:val="FDDFA5FE"/>
    <w:rsid w:val="FDF3BF2C"/>
    <w:rsid w:val="FDF643A3"/>
    <w:rsid w:val="FDFAAC21"/>
    <w:rsid w:val="FE55D4D4"/>
    <w:rsid w:val="FE7FCB5B"/>
    <w:rsid w:val="FEBD916A"/>
    <w:rsid w:val="FEDF47AE"/>
    <w:rsid w:val="FEF2F725"/>
    <w:rsid w:val="FF5F4BF7"/>
    <w:rsid w:val="FF6E2744"/>
    <w:rsid w:val="FF7F6FCF"/>
    <w:rsid w:val="FFA6ED07"/>
    <w:rsid w:val="FFAF0BE8"/>
    <w:rsid w:val="FFBB6D88"/>
    <w:rsid w:val="FFCE47FF"/>
    <w:rsid w:val="FFDAD874"/>
    <w:rsid w:val="FFDE1599"/>
    <w:rsid w:val="FFDF419A"/>
    <w:rsid w:val="FFE38B59"/>
    <w:rsid w:val="FFEE9D77"/>
    <w:rsid w:val="FFEFC829"/>
    <w:rsid w:val="FFEFF34B"/>
    <w:rsid w:val="FFF5F56D"/>
    <w:rsid w:val="FFF7F421"/>
    <w:rsid w:val="FFFAB568"/>
    <w:rsid w:val="FFFBFF08"/>
    <w:rsid w:val="FFFECAA7"/>
    <w:rsid w:val="FFFF2287"/>
    <w:rsid w:val="FFFF5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480" w:lineRule="auto"/>
      <w:jc w:val="center"/>
      <w:outlineLvl w:val="0"/>
    </w:pPr>
    <w:rPr>
      <w:rFonts w:ascii="华文细黑" w:hAnsi="华文细黑" w:eastAsia="华文细黑"/>
      <w:b/>
      <w:sz w:val="36"/>
    </w:rPr>
  </w:style>
  <w:style w:type="paragraph" w:styleId="3">
    <w:name w:val="heading 2"/>
    <w:basedOn w:val="1"/>
    <w:next w:val="1"/>
    <w:qFormat/>
    <w:uiPriority w:val="0"/>
    <w:pPr>
      <w:keepNext/>
      <w:keepLines/>
      <w:spacing w:before="260" w:after="260" w:line="413" w:lineRule="auto"/>
      <w:outlineLvl w:val="1"/>
    </w:pPr>
    <w:rPr>
      <w:rFonts w:ascii="Arial" w:hAnsi="Arial" w:eastAsia="宋体-简" w:cs="Times New Roman"/>
      <w:b/>
      <w:sz w:val="32"/>
      <w:szCs w:val="20"/>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9"/>
    <w:unhideWhenUsed/>
    <w:qFormat/>
    <w:uiPriority w:val="99"/>
    <w:pPr>
      <w:jc w:val="left"/>
    </w:pPr>
  </w:style>
  <w:style w:type="paragraph" w:styleId="7">
    <w:name w:val="Body Text"/>
    <w:basedOn w:val="1"/>
    <w:unhideWhenUsed/>
    <w:qFormat/>
    <w:uiPriority w:val="0"/>
    <w:pPr>
      <w:snapToGrid w:val="0"/>
      <w:spacing w:line="440" w:lineRule="exact"/>
      <w:ind w:right="-16"/>
      <w:jc w:val="center"/>
    </w:pPr>
    <w:rPr>
      <w:rFonts w:ascii="宋体" w:hAnsi="宋体" w:eastAsia="宋体" w:cs="Times New Roman"/>
      <w:kern w:val="0"/>
      <w:sz w:val="24"/>
      <w:szCs w:val="20"/>
    </w:rPr>
  </w:style>
  <w:style w:type="paragraph" w:styleId="8">
    <w:name w:val="toc 3"/>
    <w:basedOn w:val="1"/>
    <w:next w:val="1"/>
    <w:qFormat/>
    <w:uiPriority w:val="39"/>
    <w:pPr>
      <w:ind w:left="840" w:leftChars="400"/>
    </w:pPr>
    <w:rPr>
      <w:sz w:val="24"/>
    </w:rPr>
  </w:style>
  <w:style w:type="paragraph" w:styleId="9">
    <w:name w:val="Date"/>
    <w:basedOn w:val="1"/>
    <w:next w:val="1"/>
    <w:qFormat/>
    <w:uiPriority w:val="0"/>
    <w:pPr>
      <w:ind w:left="100" w:leftChars="2500"/>
    </w:pPr>
    <w:rPr>
      <w:rFonts w:ascii="宋体" w:eastAsia="宋体"/>
      <w:snapToGrid w:val="0"/>
      <w:sz w:val="24"/>
    </w:rPr>
  </w:style>
  <w:style w:type="paragraph" w:styleId="10">
    <w:name w:val="Balloon Text"/>
    <w:basedOn w:val="1"/>
    <w:link w:val="38"/>
    <w:qFormat/>
    <w:uiPriority w:val="0"/>
    <w:rPr>
      <w:sz w:val="18"/>
      <w:szCs w:val="18"/>
    </w:rPr>
  </w:style>
  <w:style w:type="paragraph" w:styleId="11">
    <w:name w:val="footer"/>
    <w:basedOn w:val="1"/>
    <w:link w:val="37"/>
    <w:qFormat/>
    <w:uiPriority w:val="99"/>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jc w:val="center"/>
    </w:pPr>
    <w:rPr>
      <w:sz w:val="18"/>
    </w:rPr>
  </w:style>
  <w:style w:type="paragraph" w:styleId="13">
    <w:name w:val="toc 1"/>
    <w:basedOn w:val="1"/>
    <w:next w:val="1"/>
    <w:qFormat/>
    <w:uiPriority w:val="39"/>
    <w:rPr>
      <w:sz w:val="24"/>
    </w:rPr>
  </w:style>
  <w:style w:type="paragraph" w:styleId="14">
    <w:name w:val="toc 4"/>
    <w:basedOn w:val="1"/>
    <w:next w:val="1"/>
    <w:semiHidden/>
    <w:unhideWhenUsed/>
    <w:qFormat/>
    <w:uiPriority w:val="0"/>
    <w:pPr>
      <w:ind w:left="1260" w:leftChars="600"/>
    </w:pPr>
  </w:style>
  <w:style w:type="paragraph" w:styleId="15">
    <w:name w:val="toc 2"/>
    <w:basedOn w:val="1"/>
    <w:next w:val="1"/>
    <w:qFormat/>
    <w:uiPriority w:val="39"/>
    <w:pPr>
      <w:ind w:left="420" w:leftChars="200"/>
    </w:pPr>
    <w:rPr>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41"/>
    <w:unhideWhenUsed/>
    <w:qFormat/>
    <w:uiPriority w:val="0"/>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paragraph" w:customStyle="1" w:styleId="24">
    <w:name w:val="_Style 4"/>
    <w:basedOn w:val="2"/>
    <w:next w:val="1"/>
    <w:unhideWhenUsed/>
    <w:qFormat/>
    <w:uiPriority w:val="39"/>
    <w:pPr>
      <w:keepNext/>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25">
    <w:name w:val="_Style 9"/>
    <w:qFormat/>
    <w:uiPriority w:val="1"/>
    <w:rPr>
      <w:rFonts w:ascii="Calibri" w:hAnsi="Calibri" w:eastAsiaTheme="minorEastAsia" w:cstheme="minorBidi"/>
      <w:sz w:val="22"/>
      <w:szCs w:val="22"/>
      <w:lang w:val="en-US" w:eastAsia="zh-CN" w:bidi="ar-SA"/>
    </w:rPr>
  </w:style>
  <w:style w:type="character" w:customStyle="1" w:styleId="26">
    <w:name w:val="页码1"/>
    <w:basedOn w:val="20"/>
    <w:qFormat/>
    <w:uiPriority w:val="0"/>
  </w:style>
  <w:style w:type="paragraph" w:customStyle="1" w:styleId="27">
    <w:name w:val="日期1"/>
    <w:basedOn w:val="1"/>
    <w:next w:val="1"/>
    <w:qFormat/>
    <w:uiPriority w:val="0"/>
    <w:pPr>
      <w:adjustRightInd w:val="0"/>
      <w:spacing w:line="360" w:lineRule="atLeast"/>
      <w:jc w:val="left"/>
    </w:pPr>
    <w:rPr>
      <w:rFonts w:ascii="宋体" w:hAnsi="宋体" w:eastAsia="宋体"/>
      <w:sz w:val="24"/>
    </w:rPr>
  </w:style>
  <w:style w:type="paragraph" w:customStyle="1" w:styleId="28">
    <w:name w:val="style4"/>
    <w:basedOn w:val="1"/>
    <w:qFormat/>
    <w:uiPriority w:val="0"/>
    <w:pPr>
      <w:widowControl/>
      <w:spacing w:before="100" w:beforeAutospacing="1" w:after="100" w:afterAutospacing="1"/>
      <w:jc w:val="left"/>
    </w:pPr>
    <w:rPr>
      <w:rFonts w:ascii="宋体" w:hAnsi="宋体"/>
      <w:kern w:val="0"/>
      <w:sz w:val="26"/>
    </w:rPr>
  </w:style>
  <w:style w:type="paragraph" w:customStyle="1" w:styleId="29">
    <w:name w:val="style1"/>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p0"/>
    <w:basedOn w:val="31"/>
    <w:qFormat/>
    <w:uiPriority w:val="0"/>
    <w:pPr>
      <w:widowControl/>
    </w:pPr>
    <w:rPr>
      <w:kern w:val="0"/>
      <w:szCs w:val="21"/>
    </w:rPr>
  </w:style>
  <w:style w:type="paragraph" w:customStyle="1" w:styleId="31">
    <w:name w:val="正文 New"/>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2">
    <w:name w:val="p16"/>
    <w:basedOn w:val="1"/>
    <w:qFormat/>
    <w:uiPriority w:val="0"/>
    <w:pPr>
      <w:widowControl/>
      <w:snapToGrid w:val="0"/>
      <w:spacing w:line="360" w:lineRule="atLeast"/>
      <w:jc w:val="left"/>
      <w:textAlignment w:val="baseline"/>
    </w:pPr>
    <w:rPr>
      <w:rFonts w:ascii="宋体" w:hAnsi="宋体"/>
      <w:kern w:val="0"/>
      <w:sz w:val="24"/>
    </w:rPr>
  </w:style>
  <w:style w:type="character" w:customStyle="1" w:styleId="33">
    <w:name w:val="标题 3 Char"/>
    <w:basedOn w:val="20"/>
    <w:link w:val="4"/>
    <w:semiHidden/>
    <w:qFormat/>
    <w:uiPriority w:val="9"/>
    <w:rPr>
      <w:b/>
      <w:bCs/>
      <w:sz w:val="32"/>
      <w:szCs w:val="32"/>
    </w:rPr>
  </w:style>
  <w:style w:type="paragraph" w:customStyle="1" w:styleId="34">
    <w:name w:val="列出段落1"/>
    <w:basedOn w:val="1"/>
    <w:qFormat/>
    <w:uiPriority w:val="0"/>
    <w:pPr>
      <w:ind w:firstLine="420" w:firstLineChars="200"/>
    </w:pPr>
    <w:rPr>
      <w:rFonts w:ascii="Calibri" w:hAnsi="Calibri"/>
    </w:rPr>
  </w:style>
  <w:style w:type="paragraph" w:customStyle="1" w:styleId="35">
    <w:name w:val="列表段落1"/>
    <w:basedOn w:val="1"/>
    <w:qFormat/>
    <w:uiPriority w:val="34"/>
    <w:pPr>
      <w:ind w:firstLine="420" w:firstLineChars="200"/>
    </w:pPr>
  </w:style>
  <w:style w:type="paragraph" w:customStyle="1" w:styleId="36">
    <w:name w:val="_Style 12"/>
    <w:basedOn w:val="1"/>
    <w:qFormat/>
    <w:uiPriority w:val="0"/>
    <w:pPr>
      <w:spacing w:line="360" w:lineRule="auto"/>
      <w:ind w:firstLine="420" w:firstLineChars="200"/>
    </w:pPr>
    <w:rPr>
      <w:rFonts w:ascii="Calibri" w:hAnsi="Calibri" w:eastAsia="宋体" w:cs="Times New Roman"/>
    </w:rPr>
  </w:style>
  <w:style w:type="character" w:customStyle="1" w:styleId="37">
    <w:name w:val="页脚 Char"/>
    <w:basedOn w:val="20"/>
    <w:link w:val="11"/>
    <w:qFormat/>
    <w:uiPriority w:val="99"/>
    <w:rPr>
      <w:rFonts w:asciiTheme="minorHAnsi" w:hAnsiTheme="minorHAnsi" w:eastAsiaTheme="minorEastAsia" w:cstheme="minorBidi"/>
      <w:kern w:val="2"/>
      <w:sz w:val="18"/>
      <w:szCs w:val="22"/>
    </w:rPr>
  </w:style>
  <w:style w:type="character" w:customStyle="1" w:styleId="38">
    <w:name w:val="批注框文本 Char"/>
    <w:basedOn w:val="20"/>
    <w:link w:val="10"/>
    <w:qFormat/>
    <w:uiPriority w:val="0"/>
    <w:rPr>
      <w:rFonts w:asciiTheme="minorHAnsi" w:hAnsiTheme="minorHAnsi" w:eastAsiaTheme="minorEastAsia" w:cstheme="minorBidi"/>
      <w:kern w:val="2"/>
      <w:sz w:val="18"/>
      <w:szCs w:val="18"/>
    </w:rPr>
  </w:style>
  <w:style w:type="character" w:customStyle="1" w:styleId="39">
    <w:name w:val="批注文字 Char"/>
    <w:basedOn w:val="20"/>
    <w:link w:val="6"/>
    <w:semiHidden/>
    <w:qFormat/>
    <w:uiPriority w:val="99"/>
    <w:rPr>
      <w:rFonts w:asciiTheme="minorHAnsi" w:hAnsiTheme="minorHAnsi" w:eastAsiaTheme="minorEastAsia" w:cstheme="minorBidi"/>
      <w:kern w:val="2"/>
      <w:sz w:val="21"/>
      <w:szCs w:val="22"/>
    </w:rPr>
  </w:style>
  <w:style w:type="paragraph" w:customStyle="1" w:styleId="4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41">
    <w:name w:val="批注主题 Char"/>
    <w:basedOn w:val="39"/>
    <w:link w:val="17"/>
    <w:semiHidden/>
    <w:qFormat/>
    <w:uiPriority w:val="0"/>
    <w:rPr>
      <w:rFonts w:asciiTheme="minorHAnsi" w:hAnsiTheme="minorHAnsi" w:eastAsiaTheme="minorEastAsia" w:cstheme="minorBidi"/>
      <w:b/>
      <w:bCs/>
      <w:kern w:val="2"/>
      <w:sz w:val="21"/>
      <w:szCs w:val="22"/>
    </w:rPr>
  </w:style>
  <w:style w:type="character" w:customStyle="1" w:styleId="42">
    <w:name w:val="标题 4 Char"/>
    <w:basedOn w:val="20"/>
    <w:link w:val="5"/>
    <w:qFormat/>
    <w:uiPriority w:val="0"/>
    <w:rPr>
      <w:rFonts w:asciiTheme="majorHAnsi" w:hAnsiTheme="majorHAnsi" w:eastAsiaTheme="majorEastAsia" w:cstheme="majorBidi"/>
      <w:b/>
      <w:bCs/>
      <w:kern w:val="2"/>
      <w:sz w:val="28"/>
      <w:szCs w:val="28"/>
    </w:rPr>
  </w:style>
  <w:style w:type="paragraph" w:styleId="43">
    <w:name w:val="No Spacing"/>
    <w:autoRedefine/>
    <w:qFormat/>
    <w:uiPriority w:val="1"/>
    <w:pPr>
      <w:widowControl w:val="0"/>
      <w:jc w:val="both"/>
    </w:pPr>
    <w:rPr>
      <w:rFonts w:ascii="Calibri" w:hAnsi="Calibri" w:eastAsia="宋体" w:cs="宋体"/>
      <w:kern w:val="2"/>
      <w:sz w:val="21"/>
      <w:szCs w:val="22"/>
      <w:lang w:val="en-US" w:eastAsia="zh-CN" w:bidi="ar-SA"/>
    </w:rPr>
  </w:style>
  <w:style w:type="paragraph" w:styleId="44">
    <w:name w:val="List Paragraph"/>
    <w:basedOn w:val="1"/>
    <w:qFormat/>
    <w:uiPriority w:val="34"/>
    <w:pPr>
      <w:topLinePunct/>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5878</Words>
  <Characters>6222</Characters>
  <Lines>164</Lines>
  <Paragraphs>46</Paragraphs>
  <TotalTime>63</TotalTime>
  <ScaleCrop>false</ScaleCrop>
  <LinksUpToDate>false</LinksUpToDate>
  <CharactersWithSpaces>6383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2020-12-23T20:33:00Z</dcterms:created>
  <dc:creator>Administrator</dc:creator>
  <cp:lastModifiedBy>综合部</cp:lastModifiedBy>
  <cp:lastPrinted>2021-09-24T18:19:00Z</cp:lastPrinted>
  <dcterms:modified xsi:type="dcterms:W3CDTF">2024-11-22T02:07:51Z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E8E57FCFE43C45E9B00C8F6E2611DFE7_13</vt:lpwstr>
  </property>
</Properties>
</file>